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67"/>
        <w:ind w:left="1418"/>
        <w:rPr>
          <w:rFonts w:ascii="黑体" w:hAnsi="黑体" w:eastAsia="黑体"/>
        </w:rPr>
      </w:pPr>
      <w:bookmarkStart w:id="0" w:name="SectionMark0"/>
      <w:r>
        <w:rPr>
          <w:rFonts w:ascii="黑体" w:hAnsi="黑体" w:eastAsia="黑体"/>
        </w:rPr>
        <w:t>ICS 13.060</w:t>
      </w:r>
    </w:p>
    <w:p>
      <w:pPr>
        <w:ind w:left="1418"/>
        <w:rPr>
          <w:rFonts w:ascii="黑体" w:hAnsi="黑体" w:eastAsia="黑体"/>
        </w:rPr>
      </w:pPr>
      <w:r>
        <w:rPr>
          <w:lang/>
        </w:rPr>
        <w:drawing>
          <wp:anchor distT="0" distB="0" distL="114300" distR="114300" simplePos="0" relativeHeight="251661312" behindDoc="0" locked="1" layoutInCell="1" allowOverlap="1">
            <wp:simplePos x="0" y="0"/>
            <wp:positionH relativeFrom="page">
              <wp:posOffset>5184775</wp:posOffset>
            </wp:positionH>
            <wp:positionV relativeFrom="page">
              <wp:posOffset>467995</wp:posOffset>
            </wp:positionV>
            <wp:extent cx="1439545" cy="719455"/>
            <wp:effectExtent l="0" t="0" r="8255" b="4445"/>
            <wp:wrapNone/>
            <wp:docPr id="3" name="图片 3" descr="GB"/>
            <wp:cNvGraphicFramePr/>
            <a:graphic xmlns:a="http://schemas.openxmlformats.org/drawingml/2006/main">
              <a:graphicData uri="http://schemas.openxmlformats.org/drawingml/2006/picture">
                <pic:pic xmlns:pic="http://schemas.openxmlformats.org/drawingml/2006/picture">
                  <pic:nvPicPr>
                    <pic:cNvPr id="3" name="图片 3" descr="GB"/>
                    <pic:cNvPicPr/>
                  </pic:nvPicPr>
                  <pic:blipFill>
                    <a:blip r:embed="rId17"/>
                    <a:stretch>
                      <a:fillRect/>
                    </a:stretch>
                  </pic:blipFill>
                  <pic:spPr>
                    <a:xfrm>
                      <a:off x="0" y="0"/>
                      <a:ext cx="1439545" cy="719455"/>
                    </a:xfrm>
                    <a:prstGeom prst="rect">
                      <a:avLst/>
                    </a:prstGeom>
                    <a:noFill/>
                    <a:ln>
                      <a:noFill/>
                    </a:ln>
                  </pic:spPr>
                </pic:pic>
              </a:graphicData>
            </a:graphic>
          </wp:anchor>
        </w:drawing>
      </w:r>
      <w:r>
        <w:rPr>
          <w:rFonts w:ascii="黑体" w:hAnsi="黑体" w:eastAsia="黑体"/>
        </w:rPr>
        <w:t>P 40</w:t>
      </w:r>
    </w:p>
    <w:p>
      <w:pPr>
        <w:rPr>
          <w:rFonts w:ascii="黑体" w:hAnsi="黑体" w:eastAsia="黑体"/>
        </w:rPr>
      </w:pPr>
    </w:p>
    <w:p>
      <w:pPr>
        <w:rPr>
          <w:rFonts w:ascii="黑体" w:hAnsi="黑体" w:eastAsia="黑体"/>
        </w:rPr>
      </w:pPr>
    </w:p>
    <w:p>
      <w:pPr>
        <w:tabs>
          <w:tab w:val="left" w:pos="10247"/>
        </w:tabs>
        <w:ind w:left="1418"/>
        <w:rPr>
          <w:rFonts w:ascii="黑体" w:hAnsi="黑体" w:eastAsia="黑体"/>
        </w:rPr>
      </w:pPr>
      <w:r>
        <w:rPr>
          <w:lang/>
        </w:rPr>
        <mc:AlternateContent>
          <mc:Choice Requires="wps">
            <w:drawing>
              <wp:anchor distT="0" distB="0" distL="114300" distR="114300" simplePos="0" relativeHeight="251672576" behindDoc="0" locked="1" layoutInCell="0" allowOverlap="1">
                <wp:simplePos x="0" y="0"/>
                <wp:positionH relativeFrom="margin">
                  <wp:posOffset>900430</wp:posOffset>
                </wp:positionH>
                <wp:positionV relativeFrom="margin">
                  <wp:posOffset>1430020</wp:posOffset>
                </wp:positionV>
                <wp:extent cx="6120130" cy="391160"/>
                <wp:effectExtent l="0" t="0" r="13970" b="889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pPr>
                              <w:pStyle w:val="59"/>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pt;margin-top:112.6pt;height:30.8pt;width:481.9pt;mso-position-horizontal-relative:margin;mso-position-vertical-relative:margin;z-index:251672576;mso-width-relative:page;mso-height-relative:page;" fillcolor="#FFFFFF" filled="t" stroked="f" coordsize="21600,21600" o:allowincell="f" o:gfxdata="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EE2q9kAAAAMAQAADwAAAAAAAAABACAAAAAiAAAAZHJzL2Rvd25yZXYueG1sUEsBAhQAFAAAAAgA&#10;h07iQB/p4FIkAgAAPgQAAA4AAAAAAAAAAQAgAAAAKAEAAGRycy9lMm9Eb2MueG1sUEsFBgAAAAAG&#10;AAYAWQEAAL4FAAAAAA==&#10;">
                <v:fill on="t" focussize="0,0"/>
                <v:stroke on="f"/>
                <v:imagedata o:title=""/>
                <o:lock v:ext="edit" aspectratio="f"/>
                <v:textbox inset="0mm,0mm,0mm,0mm">
                  <w:txbxContent>
                    <w:p>
                      <w:pPr>
                        <w:pStyle w:val="59"/>
                      </w:pPr>
                      <w:r>
                        <w:rPr>
                          <w:rFonts w:hint="eastAsia"/>
                        </w:rPr>
                        <w:t>中华人民共和国国家标准</w:t>
                      </w:r>
                    </w:p>
                  </w:txbxContent>
                </v:textbox>
                <w10:anchorlock/>
              </v:shape>
            </w:pict>
          </mc:Fallback>
        </mc:AlternateContent>
      </w:r>
      <w:r>
        <w:rPr>
          <w:lang/>
        </w:rPr>
        <mc:AlternateContent>
          <mc:Choice Requires="wps">
            <w:drawing>
              <wp:anchor distT="0" distB="0" distL="114300" distR="114300" simplePos="0" relativeHeight="251671552" behindDoc="0" locked="1" layoutInCell="1" allowOverlap="1">
                <wp:simplePos x="0" y="0"/>
                <wp:positionH relativeFrom="page">
                  <wp:posOffset>900430</wp:posOffset>
                </wp:positionH>
                <wp:positionV relativeFrom="page">
                  <wp:posOffset>2700655</wp:posOffset>
                </wp:positionV>
                <wp:extent cx="6119495" cy="0"/>
                <wp:effectExtent l="0" t="0" r="0" b="0"/>
                <wp:wrapNone/>
                <wp:docPr id="6" name="直接连接符 9"/>
                <wp:cNvGraphicFramePr/>
                <a:graphic xmlns:a="http://schemas.openxmlformats.org/drawingml/2006/main">
                  <a:graphicData uri="http://schemas.microsoft.com/office/word/2010/wordprocessingShape">
                    <wps:wsp>
                      <wps:cNvSpPr/>
                      <wps:spPr>
                        <a:xfrm flipV="1">
                          <a:off x="0" y="0"/>
                          <a:ext cx="6119495" cy="0"/>
                        </a:xfrm>
                        <a:prstGeom prst="line">
                          <a:avLst/>
                        </a:prstGeom>
                        <a:ln w="9525" cap="flat" cmpd="sng">
                          <a:solidFill>
                            <a:sysClr val="background" lastClr="000000">
                              <a:gamma/>
                              <a:invGamma/>
                            </a:sysClr>
                          </a:solidFill>
                          <a:prstDash val="solid"/>
                          <a:headEnd type="none" w="med" len="med"/>
                          <a:tailEnd type="none" w="med" len="med"/>
                        </a:ln>
                      </wps:spPr>
                      <wps:bodyPr upright="1"/>
                    </wps:wsp>
                  </a:graphicData>
                </a:graphic>
              </wp:anchor>
            </w:drawing>
          </mc:Choice>
          <mc:Fallback>
            <w:pict>
              <v:line id="直接连接符 9" o:spid="_x0000_s1026" o:spt="20" style="position:absolute;left:0pt;flip:y;margin-left:70.9pt;margin-top:212.65pt;height:0pt;width:481.85pt;mso-position-horizontal-relative:page;mso-position-vertical-relative:page;z-index:251671552;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">
                <v:fill on="f" focussize="0,0"/>
                <v:stroke color="#000000" joinstyle="round"/>
                <v:imagedata o:title=""/>
                <o:lock v:ext="edit" aspectratio="f"/>
                <w10:anchorlock/>
              </v:line>
            </w:pict>
          </mc:Fallback>
        </mc:AlternateContent>
      </w:r>
      <w:r>
        <w:rPr>
          <w:rFonts w:ascii="黑体" w:hAnsi="黑体" w:eastAsia="黑体"/>
        </w:rPr>
        <w:tab/>
      </w:r>
    </w:p>
    <w:p>
      <w:pPr>
        <w:tabs>
          <w:tab w:val="left" w:pos="10247"/>
        </w:tabs>
        <w:ind w:left="1418"/>
        <w:rPr>
          <w:rFonts w:ascii="黑体" w:hAnsi="黑体" w:eastAsia="黑体"/>
        </w:rPr>
      </w:pPr>
    </w:p>
    <w:p>
      <w:pPr>
        <w:tabs>
          <w:tab w:val="left" w:pos="10247"/>
        </w:tabs>
        <w:spacing w:before="454"/>
        <w:ind w:right="1134"/>
        <w:jc w:val="right"/>
        <w:rPr>
          <w:rFonts w:ascii="黑体" w:hAnsi="黑体" w:eastAsia="黑体"/>
          <w:sz w:val="28"/>
          <w:szCs w:val="28"/>
        </w:rPr>
      </w:pPr>
      <w:r>
        <w:rPr>
          <w:lang/>
        </w:rPr>
        <mc:AlternateContent>
          <mc:Choice Requires="wps">
            <w:drawing>
              <wp:anchor distT="0" distB="0" distL="114300" distR="114300" simplePos="0" relativeHeight="251668480" behindDoc="0" locked="0" layoutInCell="1" allowOverlap="1">
                <wp:simplePos x="0" y="0"/>
                <wp:positionH relativeFrom="column">
                  <wp:posOffset>4996180</wp:posOffset>
                </wp:positionH>
                <wp:positionV relativeFrom="paragraph">
                  <wp:posOffset>390525</wp:posOffset>
                </wp:positionV>
                <wp:extent cx="1982470" cy="40322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982431" cy="403029"/>
                        </a:xfrm>
                        <a:prstGeom prst="rect">
                          <a:avLst/>
                        </a:prstGeom>
                        <a:noFill/>
                        <a:ln w="6350">
                          <a:noFill/>
                        </a:ln>
                        <a:effectLst/>
                      </wps:spPr>
                      <wps:txbx>
                        <w:txbxContent>
                          <w:p>
                            <w:pPr>
                              <w:rPr>
                                <w:rFonts w:ascii="黑体" w:hAnsi="黑体" w:eastAsia="黑体"/>
                                <w:sz w:val="28"/>
                                <w:szCs w:val="28"/>
                              </w:rPr>
                            </w:pPr>
                            <w:r>
                              <w:rPr>
                                <w:rFonts w:ascii="黑体" w:hAnsi="黑体" w:eastAsia="黑体"/>
                                <w:sz w:val="28"/>
                                <w:szCs w:val="28"/>
                              </w:rPr>
                              <w:t>GB/T 19923—××××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4pt;margin-top:30.75pt;height:31.75pt;width:156.1pt;z-index:251668480;mso-width-relative:margin;mso-height-relative:margin;" filled="f" stroked="f" coordsize="21600,21600" o:gfxdata="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7+ts2wAAAAsBAAAPAAAAAAAAAAEAIAAA&#10;ACIAAABkcnMvZG93bnJldi54bWxQSwECFAAUAAAACACHTuJAN7ClKkICAAB2BAAADgAAAAAAAAAB&#10;ACAAAAAqAQAAZHJzL2Uyb0RvYy54bWxQSwUGAAAAAAYABgBZAQAA3gUAAAAA&#10;">
                <v:fill on="f" focussize="0,0"/>
                <v:stroke on="f" weight="0.5pt"/>
                <v:imagedata o:title=""/>
                <o:lock v:ext="edit" aspectratio="f"/>
                <v:textbox>
                  <w:txbxContent>
                    <w:p>
                      <w:pPr>
                        <w:rPr>
                          <w:rFonts w:ascii="黑体" w:hAnsi="黑体" w:eastAsia="黑体"/>
                          <w:sz w:val="28"/>
                          <w:szCs w:val="28"/>
                        </w:rPr>
                      </w:pPr>
                      <w:r>
                        <w:rPr>
                          <w:rFonts w:ascii="黑体" w:hAnsi="黑体" w:eastAsia="黑体"/>
                          <w:sz w:val="28"/>
                          <w:szCs w:val="28"/>
                        </w:rPr>
                        <w:t>GB/T 19923—××××</w:t>
                      </w:r>
                    </w:p>
                  </w:txbxContent>
                </v:textbox>
              </v:shape>
            </w:pict>
          </mc:Fallback>
        </mc:AlternateContent>
      </w:r>
      <w:r>
        <w:rPr>
          <w:lang/>
        </w:rPr>
        <mc:AlternateContent>
          <mc:Choice Requires="wps">
            <w:drawing>
              <wp:anchor distT="0" distB="0" distL="114300" distR="114300" simplePos="0" relativeHeight="251662336" behindDoc="0" locked="1" layoutInCell="1" allowOverlap="1">
                <wp:simplePos x="0" y="0"/>
                <wp:positionH relativeFrom="page">
                  <wp:posOffset>900430</wp:posOffset>
                </wp:positionH>
                <wp:positionV relativeFrom="page">
                  <wp:posOffset>9253220</wp:posOffset>
                </wp:positionV>
                <wp:extent cx="6119495" cy="0"/>
                <wp:effectExtent l="0" t="0" r="0" b="0"/>
                <wp:wrapNone/>
                <wp:docPr id="4" name="直接连接符 5"/>
                <wp:cNvGraphicFramePr/>
                <a:graphic xmlns:a="http://schemas.openxmlformats.org/drawingml/2006/main">
                  <a:graphicData uri="http://schemas.microsoft.com/office/word/2010/wordprocessingShape">
                    <wps:wsp>
                      <wps:cNvSpPr/>
                      <wps:spPr>
                        <a:xfrm flipV="1">
                          <a:off x="0" y="0"/>
                          <a:ext cx="6119495" cy="0"/>
                        </a:xfrm>
                        <a:prstGeom prst="line">
                          <a:avLst/>
                        </a:prstGeom>
                        <a:ln w="9525" cap="flat" cmpd="sng">
                          <a:solidFill>
                            <a:sysClr val="background" lastClr="000000">
                              <a:gamma/>
                              <a:invGamma/>
                            </a:sysClr>
                          </a:solidFill>
                          <a:prstDash val="solid"/>
                          <a:headEnd type="none" w="med" len="med"/>
                          <a:tailEnd type="none" w="med" len="med"/>
                        </a:ln>
                      </wps:spPr>
                      <wps:bodyPr upright="1"/>
                    </wps:wsp>
                  </a:graphicData>
                </a:graphic>
              </wp:anchor>
            </w:drawing>
          </mc:Choice>
          <mc:Fallback>
            <w:pict>
              <v:line id="直接连接符 5" o:spid="_x0000_s1026" o:spt="20" style="position:absolute;left:0pt;flip:y;margin-left:70.9pt;margin-top:728.6pt;height:0pt;width:481.85pt;mso-position-horizontal-relative:page;mso-position-vertical-relative:page;z-index:251662336;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">
                <v:fill on="f" focussize="0,0"/>
                <v:stroke color="#000000" joinstyle="round"/>
                <v:imagedata o:title=""/>
                <o:lock v:ext="edit" aspectratio="f"/>
                <w10:anchorlock/>
              </v:line>
            </w:pict>
          </mc:Fallback>
        </mc:AlternateContent>
      </w:r>
    </w:p>
    <w:p>
      <w:pPr>
        <w:pStyle w:val="62"/>
        <w:spacing w:before="170"/>
        <w:ind w:right="851"/>
      </w:pPr>
      <w:r>
        <w:rPr>
          <w:lang/>
        </w:rPr>
        <mc:AlternateContent>
          <mc:Choice Requires="wps">
            <w:drawing>
              <wp:anchor distT="0" distB="0" distL="114300" distR="114300" simplePos="0" relativeHeight="251669504" behindDoc="0" locked="0" layoutInCell="1" allowOverlap="1">
                <wp:simplePos x="0" y="0"/>
                <wp:positionH relativeFrom="column">
                  <wp:posOffset>5434965</wp:posOffset>
                </wp:positionH>
                <wp:positionV relativeFrom="paragraph">
                  <wp:posOffset>43180</wp:posOffset>
                </wp:positionV>
                <wp:extent cx="1536065" cy="27051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536192" cy="270662"/>
                        </a:xfrm>
                        <a:prstGeom prst="rect">
                          <a:avLst/>
                        </a:prstGeom>
                        <a:noFill/>
                        <a:ln w="6350">
                          <a:noFill/>
                        </a:ln>
                        <a:effectLst/>
                      </wps:spPr>
                      <wps:txbx>
                        <w:txbxContent>
                          <w:p>
                            <w:pPr>
                              <w:rPr>
                                <w:rFonts w:ascii="黑体" w:hAnsi="黑体" w:eastAsia="黑体"/>
                                <w:szCs w:val="21"/>
                              </w:rPr>
                            </w:pPr>
                            <w:r>
                              <w:rPr>
                                <w:rFonts w:hint="eastAsia" w:ascii="黑体" w:hAnsi="黑体" w:eastAsia="黑体"/>
                                <w:szCs w:val="21"/>
                              </w:rPr>
                              <w:t>代替GB/T 19923-2005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95pt;margin-top:3.4pt;height:21.3pt;width:120.95pt;z-index:251669504;mso-width-relative:margin;mso-height-relative:margin;" filled="f" stroked="f" coordsize="21600,21600" o:gfxdata="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Fwa2doAAAAJAQAADwAAAAAAAAABACAA&#10;AAAiAAAAZHJzL2Rvd25yZXYueG1sUEsBAhQAFAAAAAgAh07iQAhoBNFEAgAAdgQAAA4AAAAAAAAA&#10;AQAgAAAAKQEAAGRycy9lMm9Eb2MueG1sUEsFBgAAAAAGAAYAWQEAAN8FAAAAAA==&#10;">
                <v:fill on="f" focussize="0,0"/>
                <v:stroke on="f" weight="0.5pt"/>
                <v:imagedata o:title=""/>
                <o:lock v:ext="edit" aspectratio="f"/>
                <v:textbox>
                  <w:txbxContent>
                    <w:p>
                      <w:pPr>
                        <w:rPr>
                          <w:rFonts w:ascii="黑体" w:hAnsi="黑体" w:eastAsia="黑体"/>
                          <w:szCs w:val="21"/>
                        </w:rPr>
                      </w:pPr>
                      <w:r>
                        <w:rPr>
                          <w:rFonts w:hint="eastAsia" w:ascii="黑体" w:hAnsi="黑体" w:eastAsia="黑体"/>
                          <w:szCs w:val="21"/>
                        </w:rPr>
                        <w:t>代替GB/T 19923-2005</w:t>
                      </w:r>
                    </w:p>
                  </w:txbxContent>
                </v:textbox>
              </v:shape>
            </w:pict>
          </mc:Fallback>
        </mc:AlternateContent>
      </w:r>
    </w:p>
    <w:p>
      <w:pPr>
        <w:pStyle w:val="62"/>
        <w:spacing w:before="170"/>
        <w:ind w:right="851"/>
      </w:pPr>
    </w:p>
    <w:p>
      <w:pPr>
        <w:pStyle w:val="62"/>
        <w:spacing w:before="170"/>
        <w:ind w:right="851"/>
      </w:pPr>
    </w:p>
    <w:p>
      <w:pPr>
        <w:pStyle w:val="62"/>
        <w:spacing w:before="170"/>
        <w:ind w:right="851"/>
      </w:pPr>
      <w:r>
        <w:rPr>
          <w:lang/>
        </w:rPr>
        <mc:AlternateContent>
          <mc:Choice Requires="wps">
            <w:drawing>
              <wp:anchor distT="0" distB="0" distL="114300" distR="114300" simplePos="0" relativeHeight="251663360" behindDoc="0" locked="0" layoutInCell="1" allowOverlap="1">
                <wp:simplePos x="0" y="0"/>
                <wp:positionH relativeFrom="column">
                  <wp:posOffset>1375410</wp:posOffset>
                </wp:positionH>
                <wp:positionV relativeFrom="paragraph">
                  <wp:posOffset>205740</wp:posOffset>
                </wp:positionV>
                <wp:extent cx="5361940" cy="5486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361940" cy="548640"/>
                        </a:xfrm>
                        <a:prstGeom prst="rect">
                          <a:avLst/>
                        </a:prstGeom>
                        <a:noFill/>
                        <a:ln w="6350">
                          <a:noFill/>
                        </a:ln>
                        <a:effectLst/>
                      </wps:spPr>
                      <wps:txbx>
                        <w:txbxContent>
                          <w:p>
                            <w:pPr>
                              <w:rPr>
                                <w:rFonts w:ascii="黑体" w:hAnsi="黑体" w:eastAsia="黑体"/>
                                <w:sz w:val="52"/>
                                <w:szCs w:val="52"/>
                              </w:rPr>
                            </w:pPr>
                            <w:r>
                              <w:rPr>
                                <w:rFonts w:hint="eastAsia" w:ascii="黑体" w:hAnsi="黑体" w:eastAsia="黑体"/>
                                <w:sz w:val="52"/>
                                <w:szCs w:val="52"/>
                              </w:rPr>
                              <w:t>城市污水再生利用  工业用水水质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3pt;margin-top:16.2pt;height:43.2pt;width:422.2pt;z-index:251663360;mso-width-relative:margin;mso-height-relative:page;" filled="f" stroked="f" coordsize="21600,21600" o:gfxdata="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Ku1e3bAAAACwEAAA8AAAAAAAAAAQAgAAAA&#10;IgAAAGRycy9kb3ducmV2LnhtbFBLAQIUABQAAAAIAIdO4kAzZdauQQIAAHYEAAAOAAAAAAAAAAEA&#10;IAAAACoBAABkcnMvZTJvRG9jLnhtbFBLBQYAAAAABgAGAFkBAADdBQAAAAA=&#10;">
                <v:fill on="f" focussize="0,0"/>
                <v:stroke on="f" weight="0.5pt"/>
                <v:imagedata o:title=""/>
                <o:lock v:ext="edit" aspectratio="f"/>
                <v:textbox>
                  <w:txbxContent>
                    <w:p>
                      <w:pPr>
                        <w:rPr>
                          <w:rFonts w:ascii="黑体" w:hAnsi="黑体" w:eastAsia="黑体"/>
                          <w:sz w:val="52"/>
                          <w:szCs w:val="52"/>
                        </w:rPr>
                      </w:pPr>
                      <w:r>
                        <w:rPr>
                          <w:rFonts w:hint="eastAsia" w:ascii="黑体" w:hAnsi="黑体" w:eastAsia="黑体"/>
                          <w:sz w:val="52"/>
                          <w:szCs w:val="52"/>
                        </w:rPr>
                        <w:t>城市污水再生利用  工业用水水质</w:t>
                      </w:r>
                    </w:p>
                  </w:txbxContent>
                </v:textbox>
              </v:shape>
            </w:pict>
          </mc:Fallback>
        </mc:AlternateContent>
      </w:r>
    </w:p>
    <w:p>
      <w:pPr>
        <w:pStyle w:val="62"/>
        <w:spacing w:before="170"/>
        <w:ind w:right="851"/>
      </w:pPr>
      <w:r>
        <w:rPr>
          <w:lang/>
        </w:rPr>
        <mc:AlternateContent>
          <mc:Choice Requires="wps">
            <w:drawing>
              <wp:anchor distT="0" distB="0" distL="114300" distR="114300" simplePos="0" relativeHeight="251664384" behindDoc="0" locked="0" layoutInCell="1" allowOverlap="1">
                <wp:simplePos x="0" y="0"/>
                <wp:positionH relativeFrom="column">
                  <wp:posOffset>1235075</wp:posOffset>
                </wp:positionH>
                <wp:positionV relativeFrom="paragraph">
                  <wp:posOffset>383540</wp:posOffset>
                </wp:positionV>
                <wp:extent cx="5434965" cy="4775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434965" cy="477672"/>
                        </a:xfrm>
                        <a:prstGeom prst="rect">
                          <a:avLst/>
                        </a:prstGeom>
                        <a:noFill/>
                        <a:ln w="6350">
                          <a:noFill/>
                        </a:ln>
                        <a:effectLst/>
                      </wps:spPr>
                      <wps:txbx>
                        <w:txbxContent>
                          <w:p>
                            <w:pPr>
                              <w:jc w:val="center"/>
                              <w:rPr>
                                <w:rFonts w:ascii="黑体" w:hAnsi="黑体" w:eastAsia="黑体"/>
                                <w:sz w:val="28"/>
                                <w:szCs w:val="28"/>
                              </w:rPr>
                            </w:pPr>
                            <w:r>
                              <w:rPr>
                                <w:rFonts w:ascii="黑体" w:hAnsi="黑体" w:eastAsia="黑体"/>
                                <w:sz w:val="28"/>
                                <w:szCs w:val="28"/>
                              </w:rPr>
                              <w:t xml:space="preserve">The reuse of urban recycling water—Water quality standard for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25pt;margin-top:30.2pt;height:37.6pt;width:427.95pt;z-index:251664384;mso-width-relative:margin;mso-height-relative:margin;" filled="f" stroked="f" coordsize="21600,21600" o:gfxdata="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NxUxtoAAAALAQAADwAAAAAAAAABACAAAAAi&#10;AAAAZHJzL2Rvd25yZXYueG1sUEsBAhQAFAAAAAgAh07iQJTFM91BAgAAdgQAAA4AAAAAAAAAAQAg&#10;AAAAKQEAAGRycy9lMm9Eb2MueG1sUEsFBgAAAAAGAAYAWQEAANwFAAAAAA==&#10;">
                <v:fill on="f" focussize="0,0"/>
                <v:stroke on="f" weight="0.5pt"/>
                <v:imagedata o:title=""/>
                <o:lock v:ext="edit" aspectratio="f"/>
                <v:textbox>
                  <w:txbxContent>
                    <w:p>
                      <w:pPr>
                        <w:jc w:val="center"/>
                        <w:rPr>
                          <w:rFonts w:ascii="黑体" w:hAnsi="黑体" w:eastAsia="黑体"/>
                          <w:sz w:val="28"/>
                          <w:szCs w:val="28"/>
                        </w:rPr>
                      </w:pPr>
                      <w:r>
                        <w:rPr>
                          <w:rFonts w:ascii="黑体" w:hAnsi="黑体" w:eastAsia="黑体"/>
                          <w:sz w:val="28"/>
                          <w:szCs w:val="28"/>
                        </w:rPr>
                        <w:t xml:space="preserve">The reuse of urban recycling water—Water quality standard for </w:t>
                      </w:r>
                    </w:p>
                  </w:txbxContent>
                </v:textbox>
              </v:shape>
            </w:pict>
          </mc:Fallback>
        </mc:AlternateContent>
      </w:r>
    </w:p>
    <w:p>
      <w:pPr>
        <w:pStyle w:val="62"/>
        <w:spacing w:before="170"/>
        <w:ind w:right="851"/>
      </w:pPr>
      <w:r>
        <w:rPr>
          <w:lang/>
        </w:rPr>
        <mc:AlternateContent>
          <mc:Choice Requires="wps">
            <w:drawing>
              <wp:anchor distT="0" distB="0" distL="114300" distR="114300" simplePos="0" relativeHeight="251670528" behindDoc="0" locked="0" layoutInCell="1" allowOverlap="1">
                <wp:simplePos x="0" y="0"/>
                <wp:positionH relativeFrom="column">
                  <wp:posOffset>1235075</wp:posOffset>
                </wp:positionH>
                <wp:positionV relativeFrom="paragraph">
                  <wp:posOffset>134620</wp:posOffset>
                </wp:positionV>
                <wp:extent cx="5434965" cy="415925"/>
                <wp:effectExtent l="0" t="0" r="0" b="0"/>
                <wp:wrapNone/>
                <wp:docPr id="5" name="文本框 4"/>
                <wp:cNvGraphicFramePr/>
                <a:graphic xmlns:a="http://schemas.openxmlformats.org/drawingml/2006/main">
                  <a:graphicData uri="http://schemas.microsoft.com/office/word/2010/wordprocessingShape">
                    <wps:wsp>
                      <wps:cNvSpPr txBox="1"/>
                      <wps:spPr>
                        <a:xfrm>
                          <a:off x="0" y="0"/>
                          <a:ext cx="5434965" cy="415925"/>
                        </a:xfrm>
                        <a:prstGeom prst="rect">
                          <a:avLst/>
                        </a:prstGeom>
                        <a:noFill/>
                        <a:ln w="6350">
                          <a:noFill/>
                        </a:ln>
                        <a:effectLst/>
                      </wps:spPr>
                      <wps:txbx>
                        <w:txbxContent>
                          <w:p>
                            <w:pPr>
                              <w:jc w:val="center"/>
                              <w:rPr>
                                <w:rFonts w:ascii="黑体" w:hAnsi="黑体" w:eastAsia="黑体"/>
                                <w:sz w:val="28"/>
                                <w:szCs w:val="28"/>
                              </w:rPr>
                            </w:pPr>
                            <w:r>
                              <w:rPr>
                                <w:rFonts w:hint="eastAsia" w:ascii="黑体" w:hAnsi="黑体" w:eastAsia="黑体"/>
                                <w:sz w:val="28"/>
                                <w:szCs w:val="28"/>
                              </w:rPr>
                              <w:t>i</w:t>
                            </w:r>
                            <w:r>
                              <w:rPr>
                                <w:rFonts w:ascii="黑体" w:hAnsi="黑体" w:eastAsia="黑体"/>
                                <w:sz w:val="28"/>
                                <w:szCs w:val="28"/>
                              </w:rPr>
                              <w:t>ndustrial uses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97.25pt;margin-top:10.6pt;height:32.75pt;width:427.95pt;z-index:251670528;mso-width-relative:margin;mso-height-relative:margin;" filled="f" stroked="f" coordsize="21600,21600" o:gfxdata="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dDFg9oAAAAKAQAADwAAAAAAAAABACAAAAAi&#10;AAAAZHJzL2Rvd25yZXYueG1sUEsBAhQAFAAAAAgAh07iQCobSaRBAgAAdAQAAA4AAAAAAAAAAQAg&#10;AAAAKQEAAGRycy9lMm9Eb2MueG1sUEsFBgAAAAAGAAYAWQEAANwFAAAAAA==&#10;">
                <v:fill on="f" focussize="0,0"/>
                <v:stroke on="f" weight="0.5pt"/>
                <v:imagedata o:title=""/>
                <o:lock v:ext="edit" aspectratio="f"/>
                <v:textbox>
                  <w:txbxContent>
                    <w:p>
                      <w:pPr>
                        <w:jc w:val="center"/>
                        <w:rPr>
                          <w:rFonts w:ascii="黑体" w:hAnsi="黑体" w:eastAsia="黑体"/>
                          <w:sz w:val="28"/>
                          <w:szCs w:val="28"/>
                        </w:rPr>
                      </w:pPr>
                      <w:r>
                        <w:rPr>
                          <w:rFonts w:hint="eastAsia" w:ascii="黑体" w:hAnsi="黑体" w:eastAsia="黑体"/>
                          <w:sz w:val="28"/>
                          <w:szCs w:val="28"/>
                        </w:rPr>
                        <w:t>i</w:t>
                      </w:r>
                      <w:r>
                        <w:rPr>
                          <w:rFonts w:ascii="黑体" w:hAnsi="黑体" w:eastAsia="黑体"/>
                          <w:sz w:val="28"/>
                          <w:szCs w:val="28"/>
                        </w:rPr>
                        <w:t>ndustrial uses</w:t>
                      </w:r>
                    </w:p>
                  </w:txbxContent>
                </v:textbox>
              </v:shape>
            </w:pict>
          </mc:Fallback>
        </mc:AlternateContent>
      </w:r>
    </w:p>
    <w:p>
      <w:pPr>
        <w:pStyle w:val="62"/>
        <w:spacing w:before="170"/>
        <w:ind w:right="851"/>
      </w:pPr>
      <w:r>
        <w:rPr>
          <w:lang/>
        </w:rPr>
        <mc:AlternateContent>
          <mc:Choice Requires="wps">
            <w:drawing>
              <wp:anchor distT="0" distB="0" distL="114300" distR="114300" simplePos="0" relativeHeight="251665408" behindDoc="0" locked="0" layoutInCell="1" allowOverlap="1">
                <wp:simplePos x="0" y="0"/>
                <wp:positionH relativeFrom="column">
                  <wp:posOffset>3162935</wp:posOffset>
                </wp:positionH>
                <wp:positionV relativeFrom="paragraph">
                  <wp:posOffset>494030</wp:posOffset>
                </wp:positionV>
                <wp:extent cx="1616075" cy="5486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16075" cy="548640"/>
                        </a:xfrm>
                        <a:prstGeom prst="rect">
                          <a:avLst/>
                        </a:prstGeom>
                        <a:noFill/>
                        <a:ln w="6350">
                          <a:noFill/>
                        </a:ln>
                        <a:effectLst/>
                      </wps:spPr>
                      <wps:txbx>
                        <w:txbxContent>
                          <w:p>
                            <w:pPr>
                              <w:rPr>
                                <w:rFonts w:ascii="宋体" w:hAnsi="宋体"/>
                                <w:sz w:val="32"/>
                                <w:szCs w:val="32"/>
                              </w:rPr>
                            </w:pPr>
                            <w:r>
                              <w:rPr>
                                <w:rFonts w:hint="eastAsia" w:ascii="宋体" w:hAnsi="宋体"/>
                                <w:sz w:val="32"/>
                                <w:szCs w:val="32"/>
                              </w:rPr>
                              <w:t>（征求意见稿）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05pt;margin-top:38.9pt;height:43.2pt;width:127.25pt;z-index:251665408;mso-width-relative:margin;mso-height-relative:page;" filled="f" stroked="f" coordsize="21600,21600" o:gfxdata="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OMrT9sAAAAKAQAADwAAAAAAAAABACAA&#10;AAAiAAAAZHJzL2Rvd25yZXYueG1sUEsBAhQAFAAAAAgAh07iQGdayvtDAgAAdgQAAA4AAAAAAAAA&#10;AQAgAAAAKgEAAGRycy9lMm9Eb2MueG1sUEsFBgAAAAAGAAYAWQEAAN8FAAAAAA==&#10;">
                <v:fill on="f" focussize="0,0"/>
                <v:stroke on="f" weight="0.5pt"/>
                <v:imagedata o:title=""/>
                <o:lock v:ext="edit" aspectratio="f"/>
                <v:textbox>
                  <w:txbxContent>
                    <w:p>
                      <w:pPr>
                        <w:rPr>
                          <w:rFonts w:ascii="宋体" w:hAnsi="宋体"/>
                          <w:sz w:val="32"/>
                          <w:szCs w:val="32"/>
                        </w:rPr>
                      </w:pPr>
                      <w:r>
                        <w:rPr>
                          <w:rFonts w:hint="eastAsia" w:ascii="宋体" w:hAnsi="宋体"/>
                          <w:sz w:val="32"/>
                          <w:szCs w:val="32"/>
                        </w:rPr>
                        <w:t>（征求意见稿）</w:t>
                      </w:r>
                    </w:p>
                  </w:txbxContent>
                </v:textbox>
              </v:shape>
            </w:pict>
          </mc:Fallback>
        </mc:AlternateContent>
      </w:r>
    </w:p>
    <w:p>
      <w:pPr>
        <w:pStyle w:val="62"/>
        <w:spacing w:before="170"/>
        <w:ind w:right="851"/>
      </w:pPr>
    </w:p>
    <w:p>
      <w:pPr>
        <w:pStyle w:val="62"/>
        <w:spacing w:before="170"/>
        <w:ind w:right="851"/>
      </w:pPr>
    </w:p>
    <w:p>
      <w:pPr>
        <w:pStyle w:val="62"/>
        <w:spacing w:before="170"/>
        <w:ind w:right="851"/>
      </w:pPr>
    </w:p>
    <w:p>
      <w:pPr>
        <w:pStyle w:val="62"/>
        <w:spacing w:before="170"/>
        <w:ind w:right="851"/>
      </w:pPr>
      <w:r>
        <w:rPr>
          <w:lang/>
        </w:rPr>
        <mc:AlternateContent>
          <mc:Choice Requires="wps">
            <w:drawing>
              <wp:anchor distT="0" distB="0" distL="114300" distR="114300" simplePos="0" relativeHeight="251667456" behindDoc="0" locked="1" layoutInCell="0" allowOverlap="1">
                <wp:simplePos x="0" y="0"/>
                <wp:positionH relativeFrom="margin">
                  <wp:posOffset>5001260</wp:posOffset>
                </wp:positionH>
                <wp:positionV relativeFrom="margin">
                  <wp:posOffset>8923655</wp:posOffset>
                </wp:positionV>
                <wp:extent cx="2019300" cy="312420"/>
                <wp:effectExtent l="0" t="0" r="0" b="1143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76"/>
                            </w:pPr>
                            <w:r>
                              <w:rPr>
                                <w:rFonts w:hint="eastAsia" w:ascii="黑体" w:hAnsi="黑体"/>
                              </w:rPr>
                              <w:t>20</w:t>
                            </w:r>
                            <w:r>
                              <w:rPr>
                                <w:rFonts w:hint="eastAsia"/>
                              </w:rPr>
                              <w:t>××</w:t>
                            </w:r>
                            <w:r>
                              <w:rPr>
                                <w:rFonts w:hint="eastAsia" w:ascii="黑体" w:hAnsi="黑体"/>
                                <w:szCs w:val="21"/>
                              </w:rPr>
                              <w:t>-</w:t>
                            </w:r>
                            <w:r>
                              <w:rPr>
                                <w:rFonts w:hint="eastAsia"/>
                              </w:rPr>
                              <w:t>××</w:t>
                            </w:r>
                            <w:r>
                              <w:rPr>
                                <w:rFonts w:hint="eastAsia" w:ascii="黑体" w:hAnsi="黑体"/>
                                <w:szCs w:val="21"/>
                              </w:rPr>
                              <w:t>-</w:t>
                            </w:r>
                            <w:r>
                              <w:rPr>
                                <w:rFonts w:hint="eastAsia"/>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3.8pt;margin-top:702.65pt;height:24.6pt;width:159pt;mso-position-horizontal-relative:margin;mso-position-vertical-relative:margin;z-index:251667456;mso-width-relative:page;mso-height-relative:page;" fillcolor="#FFFFFF" filled="t" stroked="f" coordsize="21600,21600" o:allowincell="f" o:gfxdata="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iyFft2wAAAA4BAAAPAAAAAAAAAAEAIAAAACIAAABkcnMvZG93bnJldi54bWxQSwECFAAU&#10;AAAACACHTuJA59uVUycCAAA+BAAADgAAAAAAAAABACAAAAAqAQAAZHJzL2Uyb0RvYy54bWxQSwUG&#10;AAAAAAYABgBZAQAAwwUAAAAA&#10;">
                <v:fill on="t" focussize="0,0"/>
                <v:stroke on="f"/>
                <v:imagedata o:title=""/>
                <o:lock v:ext="edit" aspectratio="f"/>
                <v:textbox inset="0mm,0mm,0mm,0mm">
                  <w:txbxContent>
                    <w:p>
                      <w:pPr>
                        <w:pStyle w:val="76"/>
                      </w:pPr>
                      <w:r>
                        <w:rPr>
                          <w:rFonts w:hint="eastAsia" w:ascii="黑体" w:hAnsi="黑体"/>
                        </w:rPr>
                        <w:t>20</w:t>
                      </w:r>
                      <w:r>
                        <w:rPr>
                          <w:rFonts w:hint="eastAsia"/>
                        </w:rPr>
                        <w:t>××</w:t>
                      </w:r>
                      <w:r>
                        <w:rPr>
                          <w:rFonts w:hint="eastAsia" w:ascii="黑体" w:hAnsi="黑体"/>
                          <w:szCs w:val="21"/>
                        </w:rPr>
                        <w:t>-</w:t>
                      </w:r>
                      <w:r>
                        <w:rPr>
                          <w:rFonts w:hint="eastAsia"/>
                        </w:rPr>
                        <w:t>××</w:t>
                      </w:r>
                      <w:r>
                        <w:rPr>
                          <w:rFonts w:hint="eastAsia" w:ascii="黑体" w:hAnsi="黑体"/>
                          <w:szCs w:val="21"/>
                        </w:rPr>
                        <w:t>-</w:t>
                      </w:r>
                      <w:r>
                        <w:rPr>
                          <w:rFonts w:hint="eastAsia"/>
                        </w:rPr>
                        <w:t>××实施</w:t>
                      </w:r>
                    </w:p>
                  </w:txbxContent>
                </v:textbox>
                <w10:anchorlock/>
              </v:shape>
            </w:pict>
          </mc:Fallback>
        </mc:AlternateContent>
      </w:r>
      <w:r>
        <w:rPr>
          <w:lang/>
        </w:rPr>
        <mc:AlternateContent>
          <mc:Choice Requires="wps">
            <w:drawing>
              <wp:anchor distT="0" distB="0" distL="114300" distR="114300" simplePos="0" relativeHeight="251666432" behindDoc="0" locked="1" layoutInCell="0" allowOverlap="1">
                <wp:simplePos x="0" y="0"/>
                <wp:positionH relativeFrom="margin">
                  <wp:posOffset>900430</wp:posOffset>
                </wp:positionH>
                <wp:positionV relativeFrom="margin">
                  <wp:posOffset>8923655</wp:posOffset>
                </wp:positionV>
                <wp:extent cx="2019300" cy="312420"/>
                <wp:effectExtent l="0" t="0" r="0" b="1143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77"/>
                            </w:pPr>
                            <w:r>
                              <w:rPr>
                                <w:rFonts w:hint="eastAsia" w:ascii="黑体" w:hAnsi="黑体"/>
                              </w:rPr>
                              <w:t>20</w:t>
                            </w:r>
                            <w:r>
                              <w:rPr>
                                <w:rFonts w:hint="eastAsia"/>
                              </w:rPr>
                              <w:t>××</w:t>
                            </w:r>
                            <w:r>
                              <w:rPr>
                                <w:rFonts w:hint="eastAsia" w:ascii="黑体" w:hAnsi="黑体"/>
                                <w:szCs w:val="21"/>
                              </w:rPr>
                              <w:t>-</w:t>
                            </w:r>
                            <w:r>
                              <w:rPr>
                                <w:rFonts w:hint="eastAsia"/>
                              </w:rPr>
                              <w:t>××</w:t>
                            </w:r>
                            <w:r>
                              <w:rPr>
                                <w:rFonts w:hint="eastAsia" w:ascii="黑体" w:hAnsi="黑体"/>
                                <w:szCs w:val="21"/>
                              </w:rPr>
                              <w:t>-</w:t>
                            </w:r>
                            <w:r>
                              <w:rPr>
                                <w:rFonts w:hint="eastAsia"/>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pt;margin-top:702.65pt;height:24.6pt;width:159pt;mso-position-horizontal-relative:margin;mso-position-vertical-relative:margin;z-index:251666432;mso-width-relative:page;mso-height-relative:page;" fillcolor="#FFFFFF" filled="t" stroked="f" coordsize="21600,21600" o:allowincell="f" o:gfxdata="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xxsiPaAAAADQEAAA8AAAAAAAAAAQAgAAAAIgAAAGRycy9kb3ducmV2LnhtbFBLAQIUABQAAAAI&#10;AIdO4kBRJn5vJAIAAD4EAAAOAAAAAAAAAAEAIAAAACkBAABkcnMvZTJvRG9jLnhtbFBLBQYAAAAA&#10;BgAGAFkBAAC/BQAAAAA=&#10;">
                <v:fill on="t" focussize="0,0"/>
                <v:stroke on="f"/>
                <v:imagedata o:title=""/>
                <o:lock v:ext="edit" aspectratio="f"/>
                <v:textbox inset="0mm,0mm,0mm,0mm">
                  <w:txbxContent>
                    <w:p>
                      <w:pPr>
                        <w:pStyle w:val="77"/>
                      </w:pPr>
                      <w:r>
                        <w:rPr>
                          <w:rFonts w:hint="eastAsia" w:ascii="黑体" w:hAnsi="黑体"/>
                        </w:rPr>
                        <w:t>20</w:t>
                      </w:r>
                      <w:r>
                        <w:rPr>
                          <w:rFonts w:hint="eastAsia"/>
                        </w:rPr>
                        <w:t>××</w:t>
                      </w:r>
                      <w:r>
                        <w:rPr>
                          <w:rFonts w:hint="eastAsia" w:ascii="黑体" w:hAnsi="黑体"/>
                          <w:szCs w:val="21"/>
                        </w:rPr>
                        <w:t>-</w:t>
                      </w:r>
                      <w:r>
                        <w:rPr>
                          <w:rFonts w:hint="eastAsia"/>
                        </w:rPr>
                        <w:t>××</w:t>
                      </w:r>
                      <w:r>
                        <w:rPr>
                          <w:rFonts w:hint="eastAsia" w:ascii="黑体" w:hAnsi="黑体"/>
                          <w:szCs w:val="21"/>
                        </w:rPr>
                        <w:t>-</w:t>
                      </w:r>
                      <w:r>
                        <w:rPr>
                          <w:rFonts w:hint="eastAsia"/>
                        </w:rPr>
                        <w:t>××发布</w:t>
                      </w:r>
                    </w:p>
                  </w:txbxContent>
                </v:textbox>
                <w10:anchorlock/>
              </v:shape>
            </w:pict>
          </mc:Fallback>
        </mc:AlternateContent>
      </w:r>
    </w:p>
    <w:p>
      <w:pPr>
        <w:pStyle w:val="62"/>
        <w:spacing w:before="170"/>
        <w:ind w:right="851"/>
      </w:pPr>
    </w:p>
    <w:p>
      <w:pPr>
        <w:pStyle w:val="62"/>
        <w:spacing w:before="170"/>
        <w:ind w:right="851"/>
      </w:pPr>
    </w:p>
    <w:p>
      <w:pPr>
        <w:pStyle w:val="62"/>
        <w:spacing w:before="170"/>
        <w:ind w:right="851"/>
      </w:pPr>
    </w:p>
    <w:p>
      <w:pPr>
        <w:pStyle w:val="62"/>
        <w:spacing w:before="170"/>
        <w:ind w:right="851"/>
        <w:jc w:val="center"/>
        <w:rPr>
          <w:rFonts w:hint="eastAsia"/>
        </w:rPr>
      </w:pPr>
      <w:r>
        <w:rPr>
          <w:lang/>
        </w:rPr>
        <w:t xml:space="preserve">            </w:t>
      </w:r>
      <w:r>
        <w:rPr>
          <w:lang/>
        </w:rPr>
        <w:drawing>
          <wp:inline distT="0" distB="0" distL="114300" distR="114300">
            <wp:extent cx="4998085" cy="603885"/>
            <wp:effectExtent l="0" t="0" r="12065" b="57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8"/>
                    <a:stretch>
                      <a:fillRect/>
                    </a:stretch>
                  </pic:blipFill>
                  <pic:spPr>
                    <a:xfrm>
                      <a:off x="0" y="0"/>
                      <a:ext cx="4998085" cy="603885"/>
                    </a:xfrm>
                    <a:prstGeom prst="rect">
                      <a:avLst/>
                    </a:prstGeom>
                    <a:noFill/>
                    <a:ln>
                      <a:noFill/>
                    </a:ln>
                  </pic:spPr>
                </pic:pic>
              </a:graphicData>
            </a:graphic>
          </wp:inline>
        </w:drawing>
      </w:r>
      <w:r>
        <w:rPr>
          <w:lang/>
        </w:rPr>
        <w:t xml:space="preserve">       </w:t>
      </w:r>
    </w:p>
    <w:p>
      <w:pPr>
        <w:tabs>
          <w:tab w:val="left" w:pos="10247"/>
        </w:tabs>
        <w:ind w:left="1418"/>
        <w:rPr>
          <w:rFonts w:ascii="黑体" w:hAnsi="黑体" w:eastAsia="黑体"/>
        </w:rPr>
        <w:sectPr>
          <w:headerReference r:id="rId3" w:type="default"/>
          <w:footerReference r:id="rId5" w:type="default"/>
          <w:headerReference r:id="rId4" w:type="even"/>
          <w:footerReference r:id="rId6" w:type="even"/>
          <w:pgSz w:w="11907" w:h="16839"/>
          <w:pgMar w:top="0" w:right="0" w:bottom="0" w:left="0" w:header="0" w:footer="0" w:gutter="0"/>
          <w:pgNumType w:fmt="upperRoman" w:start="1"/>
          <w:cols w:space="720" w:num="1"/>
          <w:titlePg/>
          <w:docGrid w:type="lines" w:linePitch="312" w:charSpace="0"/>
        </w:sectPr>
      </w:pPr>
      <w:r>
        <w:rPr>
          <w:lang/>
        </w:rPr>
        <mc:AlternateContent>
          <mc:Choice Requires="wps">
            <w:drawing>
              <wp:anchor distT="0" distB="0" distL="114300" distR="114300" simplePos="0" relativeHeight="251660288" behindDoc="0" locked="1" layoutInCell="1" allowOverlap="1">
                <wp:simplePos x="0" y="0"/>
                <wp:positionH relativeFrom="page">
                  <wp:posOffset>900430</wp:posOffset>
                </wp:positionH>
                <wp:positionV relativeFrom="page">
                  <wp:posOffset>2700655</wp:posOffset>
                </wp:positionV>
                <wp:extent cx="6119495" cy="0"/>
                <wp:effectExtent l="0" t="0" r="0" b="0"/>
                <wp:wrapNone/>
                <wp:docPr id="2" name="直接连接符 1"/>
                <wp:cNvGraphicFramePr/>
                <a:graphic xmlns:a="http://schemas.openxmlformats.org/drawingml/2006/main">
                  <a:graphicData uri="http://schemas.microsoft.com/office/word/2010/wordprocessingShape">
                    <wps:wsp>
                      <wps:cNvCnPr/>
                      <wps:spPr>
                        <a:xfrm flipV="1">
                          <a:off x="0" y="0"/>
                          <a:ext cx="611949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接连接符 1" o:spid="_x0000_s1026" o:spt="20" style="position:absolute;left:0pt;flip:y;margin-left:70.9pt;margin-top:212.65pt;height:0pt;width:481.85pt;mso-position-horizontal-relative:page;mso-position-vertical-relative:page;z-index:251660288;mso-width-relative:margin;mso-height-relative:margin;" filled="f" stroked="t" coordsize="21600,21600" o:gfxdata="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Pz8K7YAAAADAEAAA8AAAAAAAAAAQAgAAAAIgAAAGRycy9kb3ducmV2LnhtbFBLAQIUABQA&#10;AAAIAIdO4kCY2aA48AEAAMYDAAAOAAAAAAAAAAEAIAAAACcBAABkcnMvZTJvRG9jLnhtbFBLBQYA&#10;AAAABgAGAFkBAACJBQAAAAA=&#10;">
                <v:fill on="f" focussize="0,0"/>
                <v:stroke color="#000000" joinstyle="round"/>
                <v:imagedata o:title=""/>
                <o:lock v:ext="edit" aspectratio="f"/>
                <w10:anchorlock/>
              </v:line>
            </w:pict>
          </mc:Fallback>
        </mc:AlternateContent>
      </w:r>
    </w:p>
    <w:bookmarkEnd w:id="0"/>
    <w:p>
      <w:pPr>
        <w:pStyle w:val="58"/>
        <w:keepNext/>
        <w:pageBreakBefore/>
        <w:numPr>
          <w:ilvl w:val="0"/>
          <w:numId w:val="0"/>
        </w:numPr>
        <w:tabs>
          <w:tab w:val="clear" w:pos="1140"/>
        </w:tabs>
        <w:spacing w:before="851" w:after="680" w:line="680" w:lineRule="exact"/>
        <w:ind w:left="839"/>
      </w:pPr>
      <w:bookmarkStart w:id="1" w:name="_Toc500336699"/>
      <w:bookmarkStart w:id="2" w:name="_Toc505177615"/>
      <w:bookmarkStart w:id="3" w:name="_Toc6179"/>
      <w:bookmarkStart w:id="4" w:name="_Toc29475"/>
      <w:bookmarkStart w:id="5" w:name="_Toc50663832"/>
      <w:bookmarkStart w:id="6" w:name="SectionMark2"/>
      <w:r>
        <w:rPr>
          <w:rFonts w:hint="eastAsia"/>
        </w:rPr>
        <w:t>目</w:t>
      </w:r>
      <w:r>
        <w:t xml:space="preserve"> </w:t>
      </w:r>
      <w:r>
        <w:rPr>
          <w:rFonts w:hint="eastAsia"/>
        </w:rPr>
        <w:t xml:space="preserve">  </w:t>
      </w:r>
      <w:r>
        <w:t xml:space="preserve"> </w:t>
      </w:r>
      <w:r>
        <w:rPr>
          <w:rFonts w:hint="eastAsia"/>
        </w:rPr>
        <w:t>次</w:t>
      </w:r>
      <w:bookmarkEnd w:id="1"/>
      <w:bookmarkEnd w:id="2"/>
      <w:bookmarkEnd w:id="3"/>
      <w:bookmarkEnd w:id="4"/>
      <w:bookmarkEnd w:id="5"/>
    </w:p>
    <w:p>
      <w:pPr>
        <w:pStyle w:val="16"/>
        <w:tabs>
          <w:tab w:val="left" w:pos="368"/>
          <w:tab w:val="right" w:leader="dot" w:pos="9345"/>
        </w:tabs>
        <w:spacing w:before="78" w:beforeLines="25" w:after="78" w:afterLines="25"/>
        <w:rPr>
          <w:rStyle w:val="41"/>
          <w:lang/>
        </w:rPr>
      </w:pPr>
      <w:r>
        <w:rPr>
          <w:rFonts w:hint="eastAsia"/>
        </w:rPr>
        <w:fldChar w:fldCharType="begin"/>
      </w:r>
      <w:r>
        <w:rPr>
          <w:rFonts w:hint="eastAsia"/>
        </w:rPr>
        <w:instrText xml:space="preserve">TOC \o "1-2" \h \u </w:instrText>
      </w:r>
      <w:r>
        <w:rPr>
          <w:rFonts w:hint="eastAsia"/>
        </w:rPr>
        <w:fldChar w:fldCharType="separate"/>
      </w:r>
      <w:r>
        <w:rPr>
          <w:rStyle w:val="41"/>
          <w:lang/>
        </w:rPr>
        <w:fldChar w:fldCharType="begin"/>
      </w:r>
      <w:r>
        <w:rPr>
          <w:rStyle w:val="41"/>
          <w:lang/>
        </w:rPr>
        <w:instrText xml:space="preserve"> </w:instrText>
      </w:r>
      <w:r>
        <w:rPr>
          <w:lang/>
        </w:rPr>
        <w:instrText xml:space="preserve">HYPERLINK \l "_Toc50663835"</w:instrText>
      </w:r>
      <w:r>
        <w:rPr>
          <w:rStyle w:val="41"/>
          <w:lang/>
        </w:rPr>
        <w:instrText xml:space="preserve"> </w:instrText>
      </w:r>
      <w:r>
        <w:rPr>
          <w:rStyle w:val="41"/>
          <w:lang/>
        </w:rPr>
        <w:fldChar w:fldCharType="separate"/>
      </w:r>
      <w:r>
        <w:rPr>
          <w:rStyle w:val="41"/>
          <w:lang/>
        </w:rPr>
        <w:t>1</w:t>
      </w:r>
      <w:r>
        <w:rPr>
          <w:rStyle w:val="41"/>
          <w:lang/>
        </w:rPr>
        <w:tab/>
      </w:r>
      <w:r>
        <w:rPr>
          <w:rStyle w:val="41"/>
          <w:rFonts w:hint="eastAsia"/>
          <w:lang/>
        </w:rPr>
        <w:t>范围</w:t>
      </w:r>
      <w:r>
        <w:rPr>
          <w:rStyle w:val="41"/>
          <w:lang/>
        </w:rPr>
        <w:tab/>
      </w:r>
      <w:r>
        <w:rPr>
          <w:rStyle w:val="41"/>
          <w:lang/>
        </w:rPr>
        <w:fldChar w:fldCharType="begin"/>
      </w:r>
      <w:r>
        <w:rPr>
          <w:rStyle w:val="41"/>
          <w:lang/>
        </w:rPr>
        <w:instrText xml:space="preserve"> PAGEREF _Toc50663835 \h </w:instrText>
      </w:r>
      <w:r>
        <w:rPr>
          <w:rStyle w:val="41"/>
          <w:lang/>
        </w:rPr>
        <w:fldChar w:fldCharType="separate"/>
      </w:r>
      <w:r>
        <w:rPr>
          <w:rStyle w:val="41"/>
          <w:lang/>
        </w:rPr>
        <w:t>1</w:t>
      </w:r>
      <w:r>
        <w:rPr>
          <w:rStyle w:val="41"/>
          <w:lang/>
        </w:rPr>
        <w:fldChar w:fldCharType="end"/>
      </w:r>
      <w:r>
        <w:rPr>
          <w:rStyle w:val="41"/>
          <w:lang/>
        </w:rPr>
        <w:fldChar w:fldCharType="end"/>
      </w:r>
    </w:p>
    <w:p>
      <w:pPr>
        <w:pStyle w:val="16"/>
        <w:tabs>
          <w:tab w:val="left" w:pos="368"/>
          <w:tab w:val="right" w:leader="dot" w:pos="9345"/>
        </w:tabs>
        <w:spacing w:before="78" w:beforeLines="25" w:after="78" w:afterLines="25"/>
        <w:rPr>
          <w:rFonts w:ascii="Calibri" w:hAnsi="Calibri"/>
          <w:kern w:val="2"/>
          <w:szCs w:val="22"/>
          <w:lang w:val="en-US" w:eastAsia="zh-CN"/>
        </w:rPr>
      </w:pPr>
      <w:r>
        <w:rPr>
          <w:rStyle w:val="41"/>
          <w:lang/>
        </w:rPr>
        <w:fldChar w:fldCharType="begin"/>
      </w:r>
      <w:r>
        <w:rPr>
          <w:rStyle w:val="41"/>
          <w:lang/>
        </w:rPr>
        <w:instrText xml:space="preserve"> </w:instrText>
      </w:r>
      <w:r>
        <w:rPr>
          <w:lang/>
        </w:rPr>
        <w:instrText xml:space="preserve">HYPERLINK \l "_Toc50663836"</w:instrText>
      </w:r>
      <w:r>
        <w:rPr>
          <w:rStyle w:val="41"/>
          <w:lang/>
        </w:rPr>
        <w:instrText xml:space="preserve"> </w:instrText>
      </w:r>
      <w:r>
        <w:rPr>
          <w:rStyle w:val="41"/>
          <w:lang/>
        </w:rPr>
        <w:fldChar w:fldCharType="separate"/>
      </w:r>
      <w:r>
        <w:rPr>
          <w:rStyle w:val="41"/>
          <w:lang/>
        </w:rPr>
        <w:t>2</w:t>
      </w:r>
      <w:r>
        <w:rPr>
          <w:rFonts w:ascii="Calibri" w:hAnsi="Calibri"/>
          <w:kern w:val="2"/>
          <w:szCs w:val="22"/>
          <w:lang w:val="en-US" w:eastAsia="zh-CN"/>
        </w:rPr>
        <w:tab/>
      </w:r>
      <w:r>
        <w:rPr>
          <w:rStyle w:val="41"/>
          <w:rFonts w:hint="eastAsia"/>
          <w:lang/>
        </w:rPr>
        <w:t>规范性引用文件</w:t>
      </w:r>
      <w:r>
        <w:rPr>
          <w:lang/>
        </w:rPr>
        <w:tab/>
      </w:r>
      <w:r>
        <w:rPr>
          <w:lang/>
        </w:rPr>
        <w:fldChar w:fldCharType="begin"/>
      </w:r>
      <w:r>
        <w:rPr>
          <w:lang/>
        </w:rPr>
        <w:instrText xml:space="preserve"> PAGEREF _Toc50663836 \h </w:instrText>
      </w:r>
      <w:r>
        <w:rPr>
          <w:lang/>
        </w:rPr>
        <w:fldChar w:fldCharType="separate"/>
      </w:r>
      <w:r>
        <w:rPr>
          <w:lang/>
        </w:rPr>
        <w:t>1</w:t>
      </w:r>
      <w:r>
        <w:rPr>
          <w:lang/>
        </w:rPr>
        <w:fldChar w:fldCharType="end"/>
      </w:r>
      <w:r>
        <w:rPr>
          <w:rStyle w:val="41"/>
          <w:lang/>
        </w:rPr>
        <w:fldChar w:fldCharType="end"/>
      </w:r>
    </w:p>
    <w:p>
      <w:pPr>
        <w:pStyle w:val="16"/>
        <w:tabs>
          <w:tab w:val="left" w:pos="368"/>
          <w:tab w:val="right" w:leader="dot" w:pos="9345"/>
        </w:tabs>
        <w:spacing w:before="78" w:beforeLines="25" w:after="78" w:afterLines="25"/>
        <w:rPr>
          <w:rFonts w:ascii="Calibri" w:hAnsi="Calibri"/>
          <w:kern w:val="2"/>
          <w:szCs w:val="22"/>
          <w:lang w:val="en-US" w:eastAsia="zh-CN"/>
        </w:rPr>
      </w:pPr>
      <w:r>
        <w:rPr>
          <w:rStyle w:val="41"/>
          <w:lang/>
        </w:rPr>
        <w:fldChar w:fldCharType="begin"/>
      </w:r>
      <w:r>
        <w:rPr>
          <w:rStyle w:val="41"/>
          <w:lang/>
        </w:rPr>
        <w:instrText xml:space="preserve"> </w:instrText>
      </w:r>
      <w:r>
        <w:rPr>
          <w:lang/>
        </w:rPr>
        <w:instrText xml:space="preserve">HYPERLINK \l "_Toc50663837"</w:instrText>
      </w:r>
      <w:r>
        <w:rPr>
          <w:rStyle w:val="41"/>
          <w:lang/>
        </w:rPr>
        <w:instrText xml:space="preserve"> </w:instrText>
      </w:r>
      <w:r>
        <w:rPr>
          <w:rStyle w:val="41"/>
          <w:lang/>
        </w:rPr>
        <w:fldChar w:fldCharType="separate"/>
      </w:r>
      <w:r>
        <w:rPr>
          <w:rStyle w:val="41"/>
          <w:lang/>
        </w:rPr>
        <w:t>3</w:t>
      </w:r>
      <w:r>
        <w:rPr>
          <w:rFonts w:ascii="Calibri" w:hAnsi="Calibri"/>
          <w:kern w:val="2"/>
          <w:szCs w:val="22"/>
          <w:lang w:val="en-US" w:eastAsia="zh-CN"/>
        </w:rPr>
        <w:tab/>
      </w:r>
      <w:r>
        <w:rPr>
          <w:rStyle w:val="41"/>
          <w:rFonts w:hint="eastAsia"/>
          <w:lang/>
        </w:rPr>
        <w:t>术语和定义</w:t>
      </w:r>
      <w:r>
        <w:rPr>
          <w:lang/>
        </w:rPr>
        <w:tab/>
      </w:r>
      <w:r>
        <w:rPr>
          <w:lang/>
        </w:rPr>
        <w:fldChar w:fldCharType="begin"/>
      </w:r>
      <w:r>
        <w:rPr>
          <w:lang/>
        </w:rPr>
        <w:instrText xml:space="preserve"> PAGEREF _Toc50663837 \h </w:instrText>
      </w:r>
      <w:r>
        <w:rPr>
          <w:lang/>
        </w:rPr>
        <w:fldChar w:fldCharType="separate"/>
      </w:r>
      <w:r>
        <w:rPr>
          <w:lang/>
        </w:rPr>
        <w:t>1</w:t>
      </w:r>
      <w:r>
        <w:rPr>
          <w:lang/>
        </w:rPr>
        <w:fldChar w:fldCharType="end"/>
      </w:r>
      <w:r>
        <w:rPr>
          <w:rStyle w:val="41"/>
          <w:lang/>
        </w:rPr>
        <w:fldChar w:fldCharType="end"/>
      </w:r>
    </w:p>
    <w:p>
      <w:pPr>
        <w:pStyle w:val="16"/>
        <w:tabs>
          <w:tab w:val="left" w:pos="368"/>
          <w:tab w:val="right" w:leader="dot" w:pos="9345"/>
        </w:tabs>
        <w:spacing w:before="78" w:beforeLines="25" w:after="78" w:afterLines="25"/>
        <w:rPr>
          <w:rFonts w:ascii="Calibri" w:hAnsi="Calibri"/>
          <w:kern w:val="2"/>
          <w:szCs w:val="22"/>
          <w:lang w:val="en-US" w:eastAsia="zh-CN"/>
        </w:rPr>
      </w:pPr>
      <w:r>
        <w:rPr>
          <w:rStyle w:val="41"/>
          <w:lang/>
        </w:rPr>
        <w:fldChar w:fldCharType="begin"/>
      </w:r>
      <w:r>
        <w:rPr>
          <w:rStyle w:val="41"/>
          <w:lang/>
        </w:rPr>
        <w:instrText xml:space="preserve"> </w:instrText>
      </w:r>
      <w:r>
        <w:rPr>
          <w:lang/>
        </w:rPr>
        <w:instrText xml:space="preserve">HYPERLINK \l "_Toc50663838"</w:instrText>
      </w:r>
      <w:r>
        <w:rPr>
          <w:rStyle w:val="41"/>
          <w:lang/>
        </w:rPr>
        <w:instrText xml:space="preserve"> </w:instrText>
      </w:r>
      <w:r>
        <w:rPr>
          <w:rStyle w:val="41"/>
          <w:lang/>
        </w:rPr>
        <w:fldChar w:fldCharType="separate"/>
      </w:r>
      <w:r>
        <w:rPr>
          <w:rStyle w:val="41"/>
          <w:lang/>
        </w:rPr>
        <w:t>4</w:t>
      </w:r>
      <w:r>
        <w:rPr>
          <w:rFonts w:ascii="Calibri" w:hAnsi="Calibri"/>
          <w:kern w:val="2"/>
          <w:szCs w:val="22"/>
          <w:lang w:val="en-US" w:eastAsia="zh-CN"/>
        </w:rPr>
        <w:tab/>
      </w:r>
      <w:r>
        <w:rPr>
          <w:rStyle w:val="41"/>
          <w:rFonts w:hint="eastAsia"/>
          <w:lang/>
        </w:rPr>
        <w:t>水质指标</w:t>
      </w:r>
      <w:r>
        <w:rPr>
          <w:lang/>
        </w:rPr>
        <w:tab/>
      </w:r>
      <w:r>
        <w:rPr>
          <w:lang/>
        </w:rPr>
        <w:fldChar w:fldCharType="begin"/>
      </w:r>
      <w:r>
        <w:rPr>
          <w:lang/>
        </w:rPr>
        <w:instrText xml:space="preserve"> PAGEREF _Toc50663838 \h </w:instrText>
      </w:r>
      <w:r>
        <w:rPr>
          <w:lang/>
        </w:rPr>
        <w:fldChar w:fldCharType="separate"/>
      </w:r>
      <w:r>
        <w:rPr>
          <w:lang/>
        </w:rPr>
        <w:t>3</w:t>
      </w:r>
      <w:r>
        <w:rPr>
          <w:lang/>
        </w:rPr>
        <w:fldChar w:fldCharType="end"/>
      </w:r>
      <w:r>
        <w:rPr>
          <w:rStyle w:val="41"/>
          <w:lang/>
        </w:rPr>
        <w:fldChar w:fldCharType="end"/>
      </w:r>
    </w:p>
    <w:p>
      <w:pPr>
        <w:pStyle w:val="16"/>
        <w:tabs>
          <w:tab w:val="left" w:pos="368"/>
          <w:tab w:val="right" w:leader="dot" w:pos="9345"/>
        </w:tabs>
        <w:spacing w:before="78" w:beforeLines="25" w:after="78" w:afterLines="25"/>
        <w:rPr>
          <w:rFonts w:ascii="Calibri" w:hAnsi="Calibri"/>
          <w:kern w:val="2"/>
          <w:szCs w:val="22"/>
          <w:lang w:val="en-US" w:eastAsia="zh-CN"/>
        </w:rPr>
      </w:pPr>
      <w:r>
        <w:rPr>
          <w:rStyle w:val="41"/>
          <w:lang/>
        </w:rPr>
        <w:fldChar w:fldCharType="begin"/>
      </w:r>
      <w:r>
        <w:rPr>
          <w:rStyle w:val="41"/>
          <w:lang/>
        </w:rPr>
        <w:instrText xml:space="preserve"> </w:instrText>
      </w:r>
      <w:r>
        <w:rPr>
          <w:lang/>
        </w:rPr>
        <w:instrText xml:space="preserve">HYPERLINK \l "_Toc50663839"</w:instrText>
      </w:r>
      <w:r>
        <w:rPr>
          <w:rStyle w:val="41"/>
          <w:lang/>
        </w:rPr>
        <w:instrText xml:space="preserve"> </w:instrText>
      </w:r>
      <w:r>
        <w:rPr>
          <w:rStyle w:val="41"/>
          <w:lang/>
        </w:rPr>
        <w:fldChar w:fldCharType="separate"/>
      </w:r>
      <w:r>
        <w:rPr>
          <w:rStyle w:val="41"/>
          <w:lang/>
        </w:rPr>
        <w:t>5</w:t>
      </w:r>
      <w:r>
        <w:rPr>
          <w:rFonts w:ascii="Calibri" w:hAnsi="Calibri"/>
          <w:kern w:val="2"/>
          <w:szCs w:val="22"/>
          <w:lang w:val="en-US" w:eastAsia="zh-CN"/>
        </w:rPr>
        <w:tab/>
      </w:r>
      <w:r>
        <w:rPr>
          <w:rStyle w:val="41"/>
          <w:rFonts w:hint="eastAsia"/>
          <w:lang/>
        </w:rPr>
        <w:t>采样与监测</w:t>
      </w:r>
      <w:r>
        <w:rPr>
          <w:lang/>
        </w:rPr>
        <w:tab/>
      </w:r>
      <w:r>
        <w:rPr>
          <w:lang/>
        </w:rPr>
        <w:fldChar w:fldCharType="begin"/>
      </w:r>
      <w:r>
        <w:rPr>
          <w:lang/>
        </w:rPr>
        <w:instrText xml:space="preserve"> PAGEREF _Toc50663839 \h </w:instrText>
      </w:r>
      <w:r>
        <w:rPr>
          <w:lang/>
        </w:rPr>
        <w:fldChar w:fldCharType="separate"/>
      </w:r>
      <w:r>
        <w:rPr>
          <w:lang/>
        </w:rPr>
        <w:t>3</w:t>
      </w:r>
      <w:r>
        <w:rPr>
          <w:lang/>
        </w:rPr>
        <w:fldChar w:fldCharType="end"/>
      </w:r>
      <w:r>
        <w:rPr>
          <w:rStyle w:val="41"/>
          <w:lang/>
        </w:rPr>
        <w:fldChar w:fldCharType="end"/>
      </w:r>
    </w:p>
    <w:p>
      <w:pPr>
        <w:pStyle w:val="16"/>
        <w:tabs>
          <w:tab w:val="left" w:pos="368"/>
          <w:tab w:val="right" w:leader="dot" w:pos="9345"/>
        </w:tabs>
        <w:spacing w:before="78" w:beforeLines="25" w:after="78" w:afterLines="25"/>
        <w:rPr>
          <w:rFonts w:ascii="Calibri" w:hAnsi="Calibri"/>
          <w:kern w:val="2"/>
          <w:szCs w:val="22"/>
          <w:lang w:val="en-US" w:eastAsia="zh-CN"/>
        </w:rPr>
      </w:pPr>
      <w:r>
        <w:rPr>
          <w:rStyle w:val="41"/>
          <w:lang/>
        </w:rPr>
        <w:fldChar w:fldCharType="begin"/>
      </w:r>
      <w:r>
        <w:rPr>
          <w:rStyle w:val="41"/>
          <w:lang/>
        </w:rPr>
        <w:instrText xml:space="preserve"> </w:instrText>
      </w:r>
      <w:r>
        <w:rPr>
          <w:lang/>
        </w:rPr>
        <w:instrText xml:space="preserve">HYPERLINK \l "_Toc50663840"</w:instrText>
      </w:r>
      <w:r>
        <w:rPr>
          <w:rStyle w:val="41"/>
          <w:lang/>
        </w:rPr>
        <w:instrText xml:space="preserve"> </w:instrText>
      </w:r>
      <w:r>
        <w:rPr>
          <w:rStyle w:val="41"/>
          <w:lang/>
        </w:rPr>
        <w:fldChar w:fldCharType="separate"/>
      </w:r>
      <w:r>
        <w:rPr>
          <w:rStyle w:val="41"/>
          <w:lang/>
        </w:rPr>
        <w:t>6</w:t>
      </w:r>
      <w:r>
        <w:rPr>
          <w:rFonts w:ascii="Calibri" w:hAnsi="Calibri"/>
          <w:kern w:val="2"/>
          <w:szCs w:val="22"/>
          <w:lang w:val="en-US" w:eastAsia="zh-CN"/>
        </w:rPr>
        <w:tab/>
      </w:r>
      <w:r>
        <w:rPr>
          <w:rStyle w:val="41"/>
          <w:rFonts w:hint="eastAsia"/>
          <w:lang/>
        </w:rPr>
        <w:t>安</w:t>
      </w:r>
      <w:bookmarkStart w:id="7" w:name="_Hlt70580917"/>
      <w:bookmarkStart w:id="8" w:name="_Hlt70580918"/>
      <w:r>
        <w:rPr>
          <w:rStyle w:val="41"/>
          <w:rFonts w:hint="eastAsia"/>
          <w:lang/>
        </w:rPr>
        <w:t>全</w:t>
      </w:r>
      <w:bookmarkEnd w:id="7"/>
      <w:bookmarkEnd w:id="8"/>
      <w:r>
        <w:rPr>
          <w:rStyle w:val="41"/>
          <w:rFonts w:hint="eastAsia"/>
          <w:lang/>
        </w:rPr>
        <w:t>利用</w:t>
      </w:r>
      <w:r>
        <w:rPr>
          <w:lang/>
        </w:rPr>
        <w:tab/>
      </w:r>
      <w:r>
        <w:rPr>
          <w:lang/>
        </w:rPr>
        <w:fldChar w:fldCharType="begin"/>
      </w:r>
      <w:r>
        <w:rPr>
          <w:lang/>
        </w:rPr>
        <w:instrText xml:space="preserve"> PAGEREF _Toc50663840 \h </w:instrText>
      </w:r>
      <w:r>
        <w:rPr>
          <w:lang/>
        </w:rPr>
        <w:fldChar w:fldCharType="separate"/>
      </w:r>
      <w:r>
        <w:rPr>
          <w:lang/>
        </w:rPr>
        <w:t>5</w:t>
      </w:r>
      <w:r>
        <w:rPr>
          <w:lang/>
        </w:rPr>
        <w:fldChar w:fldCharType="end"/>
      </w:r>
      <w:r>
        <w:rPr>
          <w:rStyle w:val="41"/>
          <w:lang/>
        </w:rPr>
        <w:fldChar w:fldCharType="end"/>
      </w:r>
    </w:p>
    <w:p>
      <w:pPr>
        <w:pStyle w:val="57"/>
        <w:spacing w:before="78" w:beforeLines="25" w:after="78" w:afterLines="25"/>
        <w:ind w:firstLine="420"/>
        <w:rPr>
          <w:rFonts w:hint="eastAsia" w:ascii="Times New Roman"/>
          <w:szCs w:val="22"/>
        </w:rPr>
      </w:pPr>
      <w:r>
        <w:rPr>
          <w:rFonts w:hint="eastAsia"/>
        </w:rPr>
        <w:fldChar w:fldCharType="end"/>
      </w:r>
    </w:p>
    <w:p>
      <w:pPr>
        <w:pStyle w:val="58"/>
        <w:numPr>
          <w:ilvl w:val="0"/>
          <w:numId w:val="0"/>
        </w:numPr>
        <w:tabs>
          <w:tab w:val="clear" w:pos="1140"/>
        </w:tabs>
        <w:spacing w:before="851" w:after="680"/>
        <w:ind w:left="839"/>
        <w:rPr>
          <w:rFonts w:hint="eastAsia"/>
        </w:rPr>
      </w:pPr>
      <w:r>
        <w:rPr>
          <w:rFonts w:hint="eastAsia"/>
        </w:rPr>
        <w:br w:type="page"/>
      </w:r>
      <w:bookmarkStart w:id="9" w:name="_Toc24100"/>
      <w:bookmarkStart w:id="10" w:name="_Toc637"/>
      <w:bookmarkStart w:id="11" w:name="_Toc50663833"/>
      <w:r>
        <w:rPr>
          <w:rFonts w:hint="eastAsia"/>
        </w:rPr>
        <w:t>前    言</w:t>
      </w:r>
      <w:bookmarkEnd w:id="9"/>
      <w:bookmarkEnd w:id="10"/>
      <w:bookmarkEnd w:id="11"/>
    </w:p>
    <w:p>
      <w:pPr>
        <w:spacing w:line="300" w:lineRule="auto"/>
        <w:ind w:firstLine="420" w:firstLineChars="200"/>
        <w:rPr>
          <w:szCs w:val="21"/>
        </w:rPr>
      </w:pPr>
      <w:r>
        <w:rPr>
          <w:rFonts w:hint="eastAsia" w:hAnsi="宋体"/>
          <w:szCs w:val="21"/>
        </w:rPr>
        <w:t>本标准按照</w:t>
      </w:r>
      <w:r>
        <w:rPr>
          <w:rFonts w:hint="eastAsia"/>
        </w:rPr>
        <w:t>GB/T 1.1-2020《标准化工作导则 第1部分：标准化文件的结构和起草规则》的规定起草。</w:t>
      </w:r>
    </w:p>
    <w:p>
      <w:pPr>
        <w:pStyle w:val="57"/>
        <w:ind w:firstLine="420"/>
        <w:rPr>
          <w:rFonts w:hint="eastAsia" w:ascii="Times New Roman"/>
        </w:rPr>
      </w:pPr>
      <w:r>
        <w:rPr>
          <w:rFonts w:hint="eastAsia" w:ascii="Times New Roman"/>
        </w:rPr>
        <w:t>本标准代替GB/T 19923-2005《城市污水再生利用 工业</w:t>
      </w:r>
      <w:r>
        <w:rPr>
          <w:rFonts w:ascii="Times New Roman"/>
        </w:rPr>
        <w:t>用水水质</w:t>
      </w:r>
      <w:r>
        <w:rPr>
          <w:rFonts w:hint="eastAsia" w:ascii="Times New Roman"/>
        </w:rPr>
        <w:t>》，与GB/T 19923-2005相比，除编辑性修改外主要技术变化如下：</w:t>
      </w:r>
    </w:p>
    <w:p>
      <w:pPr>
        <w:pStyle w:val="57"/>
        <w:ind w:firstLine="420"/>
        <w:rPr>
          <w:rFonts w:ascii="Times New Roman"/>
        </w:rPr>
      </w:pPr>
      <w:bookmarkStart w:id="38" w:name="_GoBack"/>
      <w:r>
        <w:rPr>
          <w:szCs w:val="21"/>
        </w:rPr>
        <w:t>——</w:t>
      </w:r>
      <w:r>
        <w:rPr>
          <w:rFonts w:hint="eastAsia" w:ascii="Times New Roman"/>
        </w:rPr>
        <w:t>细化了标准适用范围，强调了作为工业用水水源的基本属性；</w:t>
      </w:r>
    </w:p>
    <w:p>
      <w:pPr>
        <w:pStyle w:val="57"/>
        <w:ind w:firstLine="420"/>
        <w:rPr>
          <w:rFonts w:ascii="Times New Roman"/>
        </w:rPr>
      </w:pPr>
      <w:r>
        <w:rPr>
          <w:szCs w:val="21"/>
        </w:rPr>
        <w:t>——</w:t>
      </w:r>
      <w:r>
        <w:rPr>
          <w:rFonts w:hint="eastAsia"/>
          <w:szCs w:val="21"/>
        </w:rPr>
        <w:t>删除了</w:t>
      </w:r>
      <w:r>
        <w:rPr>
          <w:szCs w:val="21"/>
        </w:rPr>
        <w:t>规范性引用文件中</w:t>
      </w:r>
      <w:r>
        <w:rPr>
          <w:rFonts w:hint="eastAsia" w:ascii="Times New Roman"/>
        </w:rPr>
        <w:t xml:space="preserve">GB/T </w:t>
      </w:r>
      <w:r>
        <w:rPr>
          <w:rFonts w:ascii="Times New Roman"/>
        </w:rPr>
        <w:t>6276.1</w:t>
      </w:r>
      <w:r>
        <w:rPr>
          <w:rFonts w:hint="eastAsia" w:ascii="Times New Roman"/>
        </w:rPr>
        <w:t xml:space="preserve">、GB/T </w:t>
      </w:r>
      <w:r>
        <w:rPr>
          <w:rFonts w:ascii="Times New Roman"/>
        </w:rPr>
        <w:t>6920</w:t>
      </w:r>
      <w:r>
        <w:rPr>
          <w:rFonts w:hint="eastAsia" w:ascii="Times New Roman"/>
        </w:rPr>
        <w:t xml:space="preserve">、GB/T 7477、GB/T </w:t>
      </w:r>
      <w:r>
        <w:rPr>
          <w:rFonts w:ascii="Times New Roman"/>
        </w:rPr>
        <w:t>7478</w:t>
      </w:r>
      <w:r>
        <w:rPr>
          <w:rFonts w:hint="eastAsia" w:ascii="Times New Roman"/>
        </w:rPr>
        <w:t xml:space="preserve">、GB/T </w:t>
      </w:r>
      <w:r>
        <w:rPr>
          <w:rFonts w:ascii="Times New Roman"/>
        </w:rPr>
        <w:t>7488</w:t>
      </w:r>
      <w:r>
        <w:rPr>
          <w:rFonts w:hint="eastAsia" w:ascii="Times New Roman"/>
        </w:rPr>
        <w:t xml:space="preserve">、GB/T </w:t>
      </w:r>
      <w:r>
        <w:rPr>
          <w:rFonts w:ascii="Times New Roman"/>
        </w:rPr>
        <w:t>7494</w:t>
      </w:r>
      <w:r>
        <w:rPr>
          <w:rFonts w:hint="eastAsia" w:ascii="Times New Roman"/>
        </w:rPr>
        <w:t xml:space="preserve">、GB/T </w:t>
      </w:r>
      <w:r>
        <w:rPr>
          <w:rFonts w:ascii="Times New Roman"/>
        </w:rPr>
        <w:t>11896</w:t>
      </w:r>
      <w:r>
        <w:rPr>
          <w:rFonts w:hint="eastAsia" w:ascii="Times New Roman"/>
        </w:rPr>
        <w:t xml:space="preserve">、GB/T </w:t>
      </w:r>
      <w:r>
        <w:rPr>
          <w:rFonts w:ascii="Times New Roman"/>
        </w:rPr>
        <w:t>11899</w:t>
      </w:r>
      <w:r>
        <w:rPr>
          <w:rFonts w:hint="eastAsia" w:ascii="Times New Roman"/>
        </w:rPr>
        <w:t xml:space="preserve">、GB/T </w:t>
      </w:r>
      <w:r>
        <w:rPr>
          <w:rFonts w:ascii="Times New Roman"/>
        </w:rPr>
        <w:t>11903</w:t>
      </w:r>
      <w:r>
        <w:rPr>
          <w:rFonts w:hint="eastAsia" w:ascii="Times New Roman"/>
        </w:rPr>
        <w:t xml:space="preserve">、GB/T </w:t>
      </w:r>
      <w:r>
        <w:rPr>
          <w:rFonts w:ascii="Times New Roman"/>
        </w:rPr>
        <w:t>11911</w:t>
      </w:r>
      <w:r>
        <w:rPr>
          <w:rFonts w:hint="eastAsia" w:ascii="Times New Roman"/>
        </w:rPr>
        <w:t xml:space="preserve">、GB/T </w:t>
      </w:r>
      <w:r>
        <w:rPr>
          <w:rFonts w:ascii="Times New Roman"/>
        </w:rPr>
        <w:t>11914</w:t>
      </w:r>
      <w:r>
        <w:rPr>
          <w:rFonts w:hint="eastAsia" w:ascii="Times New Roman"/>
        </w:rPr>
        <w:t xml:space="preserve">、GB/T </w:t>
      </w:r>
      <w:r>
        <w:rPr>
          <w:rFonts w:ascii="Times New Roman"/>
        </w:rPr>
        <w:t>13200</w:t>
      </w:r>
      <w:r>
        <w:rPr>
          <w:rFonts w:hint="eastAsia" w:ascii="Times New Roman"/>
        </w:rPr>
        <w:t xml:space="preserve">、GB/T </w:t>
      </w:r>
      <w:r>
        <w:rPr>
          <w:rFonts w:ascii="Times New Roman"/>
        </w:rPr>
        <w:t>16633</w:t>
      </w:r>
      <w:r>
        <w:rPr>
          <w:rFonts w:hint="eastAsia" w:ascii="Times New Roman"/>
        </w:rPr>
        <w:t xml:space="preserve">、GB/T </w:t>
      </w:r>
      <w:r>
        <w:rPr>
          <w:rFonts w:ascii="Times New Roman"/>
        </w:rPr>
        <w:t>16488</w:t>
      </w:r>
      <w:r>
        <w:rPr>
          <w:rFonts w:hint="eastAsia" w:ascii="Times New Roman"/>
        </w:rPr>
        <w:t>，增加</w:t>
      </w:r>
      <w:r>
        <w:rPr>
          <w:rFonts w:ascii="Times New Roman"/>
        </w:rPr>
        <w:t>了GB/T 12997</w:t>
      </w:r>
      <w:r>
        <w:rPr>
          <w:rFonts w:hint="eastAsia" w:ascii="Times New Roman"/>
        </w:rPr>
        <w:t>、</w:t>
      </w:r>
      <w:r>
        <w:rPr>
          <w:rFonts w:ascii="Times New Roman"/>
        </w:rPr>
        <w:t>GB/T 1299</w:t>
      </w:r>
      <w:r>
        <w:rPr>
          <w:rFonts w:hint="eastAsia" w:ascii="Times New Roman"/>
        </w:rPr>
        <w:t>8、</w:t>
      </w:r>
      <w:r>
        <w:rPr>
          <w:rFonts w:ascii="Times New Roman"/>
        </w:rPr>
        <w:t>GB/T 1299</w:t>
      </w:r>
      <w:r>
        <w:rPr>
          <w:rFonts w:hint="eastAsia" w:ascii="Times New Roman"/>
        </w:rPr>
        <w:t>9、HJ</w:t>
      </w:r>
      <w:r>
        <w:rPr>
          <w:rFonts w:ascii="Times New Roman"/>
        </w:rPr>
        <w:t xml:space="preserve"> 505</w:t>
      </w:r>
      <w:r>
        <w:rPr>
          <w:rFonts w:hint="eastAsia" w:ascii="Times New Roman"/>
        </w:rPr>
        <w:t xml:space="preserve">、GB/T </w:t>
      </w:r>
      <w:r>
        <w:rPr>
          <w:rFonts w:ascii="Times New Roman"/>
        </w:rPr>
        <w:t>22597</w:t>
      </w:r>
      <w:r>
        <w:rPr>
          <w:rFonts w:hint="eastAsia" w:ascii="Times New Roman"/>
        </w:rPr>
        <w:t>、HJ</w:t>
      </w:r>
      <w:r>
        <w:rPr>
          <w:rFonts w:ascii="Times New Roman"/>
        </w:rPr>
        <w:t xml:space="preserve"> 636</w:t>
      </w:r>
      <w:r>
        <w:rPr>
          <w:rFonts w:hint="eastAsia" w:ascii="Times New Roman"/>
        </w:rPr>
        <w:t xml:space="preserve">、GB/T </w:t>
      </w:r>
      <w:r>
        <w:rPr>
          <w:rFonts w:ascii="Times New Roman"/>
        </w:rPr>
        <w:t>39302</w:t>
      </w:r>
      <w:r>
        <w:rPr>
          <w:rFonts w:hint="eastAsia" w:ascii="Times New Roman"/>
        </w:rPr>
        <w:t>、HJ</w:t>
      </w:r>
      <w:r>
        <w:rPr>
          <w:rFonts w:ascii="Times New Roman"/>
        </w:rPr>
        <w:t xml:space="preserve"> 637</w:t>
      </w:r>
      <w:r>
        <w:rPr>
          <w:rFonts w:hint="eastAsia" w:ascii="Times New Roman"/>
        </w:rPr>
        <w:t xml:space="preserve">、GB/T </w:t>
      </w:r>
      <w:r>
        <w:rPr>
          <w:rFonts w:ascii="Times New Roman"/>
        </w:rPr>
        <w:t>12149</w:t>
      </w:r>
      <w:r>
        <w:rPr>
          <w:rFonts w:hint="eastAsia" w:ascii="Times New Roman"/>
        </w:rPr>
        <w:t>、HJ</w:t>
      </w:r>
      <w:r>
        <w:rPr>
          <w:rFonts w:ascii="Times New Roman"/>
        </w:rPr>
        <w:t xml:space="preserve"> 347</w:t>
      </w:r>
      <w:r>
        <w:rPr>
          <w:rFonts w:hint="eastAsia" w:ascii="Times New Roman"/>
        </w:rPr>
        <w:t xml:space="preserve">、GB/T </w:t>
      </w:r>
      <w:r>
        <w:rPr>
          <w:rFonts w:ascii="Times New Roman"/>
        </w:rPr>
        <w:t>15451</w:t>
      </w:r>
      <w:r>
        <w:rPr>
          <w:rFonts w:hint="eastAsia" w:ascii="Times New Roman"/>
        </w:rPr>
        <w:t>的</w:t>
      </w:r>
      <w:r>
        <w:rPr>
          <w:rFonts w:ascii="Times New Roman"/>
        </w:rPr>
        <w:t>引用（</w:t>
      </w:r>
      <w:r>
        <w:rPr>
          <w:rFonts w:hint="eastAsia" w:ascii="Times New Roman"/>
        </w:rPr>
        <w:t>见</w:t>
      </w:r>
      <w:r>
        <w:rPr>
          <w:rFonts w:ascii="Times New Roman"/>
        </w:rPr>
        <w:t>第</w:t>
      </w:r>
      <w:r>
        <w:rPr>
          <w:rFonts w:hint="eastAsia" w:ascii="Times New Roman"/>
        </w:rPr>
        <w:t>2章</w:t>
      </w:r>
      <w:r>
        <w:rPr>
          <w:rFonts w:ascii="Times New Roman"/>
        </w:rPr>
        <w:t>，</w:t>
      </w:r>
      <w:r>
        <w:rPr>
          <w:rFonts w:hint="eastAsia" w:ascii="Times New Roman"/>
        </w:rPr>
        <w:t>200</w:t>
      </w:r>
      <w:r>
        <w:rPr>
          <w:rFonts w:ascii="Times New Roman"/>
        </w:rPr>
        <w:t>5</w:t>
      </w:r>
      <w:r>
        <w:rPr>
          <w:rFonts w:hint="eastAsia" w:ascii="Times New Roman"/>
        </w:rPr>
        <w:t>年版</w:t>
      </w:r>
      <w:r>
        <w:rPr>
          <w:rFonts w:ascii="Times New Roman"/>
        </w:rPr>
        <w:t>的第</w:t>
      </w:r>
      <w:r>
        <w:rPr>
          <w:rFonts w:hint="eastAsia" w:ascii="Times New Roman"/>
        </w:rPr>
        <w:t>2章</w:t>
      </w:r>
      <w:r>
        <w:rPr>
          <w:rFonts w:ascii="Times New Roman"/>
        </w:rPr>
        <w:t>）</w:t>
      </w:r>
      <w:r>
        <w:rPr>
          <w:rFonts w:hint="eastAsia" w:ascii="Times New Roman"/>
        </w:rPr>
        <w:t>；</w:t>
      </w:r>
    </w:p>
    <w:p>
      <w:pPr>
        <w:pStyle w:val="57"/>
        <w:ind w:firstLine="420"/>
        <w:rPr>
          <w:rFonts w:hint="eastAsia" w:ascii="Times New Roman"/>
        </w:rPr>
      </w:pPr>
      <w:r>
        <w:rPr>
          <w:szCs w:val="21"/>
        </w:rPr>
        <w:t>——</w:t>
      </w:r>
      <w:r>
        <w:rPr>
          <w:rFonts w:hint="eastAsia"/>
          <w:szCs w:val="21"/>
        </w:rPr>
        <w:t>增加</w:t>
      </w:r>
      <w:r>
        <w:rPr>
          <w:szCs w:val="21"/>
        </w:rPr>
        <w:t>了</w:t>
      </w:r>
      <w:r>
        <w:rPr>
          <w:rFonts w:hint="eastAsia"/>
          <w:szCs w:val="21"/>
        </w:rPr>
        <w:t>“循环冷却水</w:t>
      </w:r>
      <w:r>
        <w:rPr>
          <w:szCs w:val="21"/>
        </w:rPr>
        <w:t>补充水</w:t>
      </w:r>
      <w:r>
        <w:rPr>
          <w:rFonts w:hint="eastAsia"/>
          <w:szCs w:val="21"/>
        </w:rPr>
        <w:t>”、“间冷开式</w:t>
      </w:r>
      <w:r>
        <w:rPr>
          <w:szCs w:val="21"/>
        </w:rPr>
        <w:t>循环冷却水系统</w:t>
      </w:r>
      <w:r>
        <w:rPr>
          <w:rFonts w:hint="eastAsia"/>
          <w:szCs w:val="21"/>
        </w:rPr>
        <w:t>”、“直流冷却水”、“洗涤用水”、“除尘</w:t>
      </w:r>
      <w:r>
        <w:rPr>
          <w:szCs w:val="21"/>
        </w:rPr>
        <w:t>水</w:t>
      </w:r>
      <w:r>
        <w:rPr>
          <w:rFonts w:hint="eastAsia"/>
          <w:szCs w:val="21"/>
        </w:rPr>
        <w:t>”、“冲渣（灰）水”、“锅炉补给水”、“工艺用水”、“产品用水”的术语</w:t>
      </w:r>
      <w:r>
        <w:rPr>
          <w:szCs w:val="21"/>
        </w:rPr>
        <w:t>和定义，</w:t>
      </w:r>
      <w:r>
        <w:rPr>
          <w:rFonts w:hint="eastAsia"/>
          <w:szCs w:val="21"/>
        </w:rPr>
        <w:t>调整了“业</w:t>
      </w:r>
      <w:r>
        <w:rPr>
          <w:szCs w:val="21"/>
        </w:rPr>
        <w:t>用水水源</w:t>
      </w:r>
      <w:r>
        <w:rPr>
          <w:rFonts w:hint="eastAsia"/>
          <w:szCs w:val="21"/>
        </w:rPr>
        <w:t>”的</w:t>
      </w:r>
      <w:r>
        <w:rPr>
          <w:szCs w:val="21"/>
        </w:rPr>
        <w:t>术语和定义</w:t>
      </w:r>
      <w:r>
        <w:rPr>
          <w:rFonts w:ascii="Times New Roman"/>
        </w:rPr>
        <w:t>（</w:t>
      </w:r>
      <w:r>
        <w:rPr>
          <w:rFonts w:hint="eastAsia" w:ascii="Times New Roman"/>
        </w:rPr>
        <w:t>见</w:t>
      </w:r>
      <w:r>
        <w:rPr>
          <w:rFonts w:ascii="Times New Roman"/>
        </w:rPr>
        <w:t>第3</w:t>
      </w:r>
      <w:r>
        <w:rPr>
          <w:rFonts w:hint="eastAsia" w:ascii="Times New Roman"/>
        </w:rPr>
        <w:t>章</w:t>
      </w:r>
      <w:r>
        <w:rPr>
          <w:rFonts w:ascii="Times New Roman"/>
        </w:rPr>
        <w:t>，</w:t>
      </w:r>
      <w:r>
        <w:rPr>
          <w:rFonts w:hint="eastAsia" w:ascii="Times New Roman"/>
        </w:rPr>
        <w:t>200</w:t>
      </w:r>
      <w:r>
        <w:rPr>
          <w:rFonts w:ascii="Times New Roman"/>
        </w:rPr>
        <w:t>5</w:t>
      </w:r>
      <w:r>
        <w:rPr>
          <w:rFonts w:hint="eastAsia" w:ascii="Times New Roman"/>
        </w:rPr>
        <w:t>年版</w:t>
      </w:r>
      <w:r>
        <w:rPr>
          <w:rFonts w:ascii="Times New Roman"/>
        </w:rPr>
        <w:t>的第3</w:t>
      </w:r>
      <w:r>
        <w:rPr>
          <w:rFonts w:hint="eastAsia" w:ascii="Times New Roman"/>
        </w:rPr>
        <w:t>章</w:t>
      </w:r>
      <w:r>
        <w:rPr>
          <w:rFonts w:ascii="Times New Roman"/>
        </w:rPr>
        <w:t>）</w:t>
      </w:r>
      <w:r>
        <w:rPr>
          <w:rFonts w:hint="eastAsia" w:ascii="Times New Roman"/>
        </w:rPr>
        <w:t>；</w:t>
      </w:r>
    </w:p>
    <w:p>
      <w:pPr>
        <w:pStyle w:val="57"/>
        <w:ind w:firstLine="420"/>
        <w:rPr>
          <w:rFonts w:hint="eastAsia" w:ascii="Times New Roman"/>
        </w:rPr>
      </w:pPr>
      <w:r>
        <w:rPr>
          <w:szCs w:val="21"/>
        </w:rPr>
        <w:t>——</w:t>
      </w:r>
      <w:r>
        <w:rPr>
          <w:rFonts w:hint="eastAsia"/>
          <w:szCs w:val="21"/>
        </w:rPr>
        <w:t>将</w:t>
      </w:r>
      <w:r>
        <w:rPr>
          <w:szCs w:val="21"/>
        </w:rPr>
        <w:t>水质指标调整为基本控制项目和选择性控制项目，</w:t>
      </w:r>
      <w:r>
        <w:rPr>
          <w:rFonts w:hint="eastAsia"/>
          <w:szCs w:val="21"/>
        </w:rPr>
        <w:t>简化</w:t>
      </w:r>
      <w:r>
        <w:rPr>
          <w:szCs w:val="21"/>
        </w:rPr>
        <w:t>了水质分类</w:t>
      </w:r>
      <w:r>
        <w:rPr>
          <w:rFonts w:ascii="Times New Roman"/>
        </w:rPr>
        <w:t>（</w:t>
      </w:r>
      <w:r>
        <w:rPr>
          <w:rFonts w:hint="eastAsia" w:ascii="Times New Roman"/>
        </w:rPr>
        <w:t>见表1、</w:t>
      </w:r>
      <w:r>
        <w:rPr>
          <w:rFonts w:ascii="Times New Roman"/>
        </w:rPr>
        <w:t>表</w:t>
      </w:r>
      <w:r>
        <w:rPr>
          <w:rFonts w:hint="eastAsia" w:ascii="Times New Roman"/>
        </w:rPr>
        <w:t>2</w:t>
      </w:r>
      <w:r>
        <w:rPr>
          <w:rFonts w:ascii="Times New Roman"/>
        </w:rPr>
        <w:t>，</w:t>
      </w:r>
      <w:r>
        <w:rPr>
          <w:rFonts w:hint="eastAsia" w:ascii="Times New Roman"/>
        </w:rPr>
        <w:t>200</w:t>
      </w:r>
      <w:r>
        <w:rPr>
          <w:rFonts w:ascii="Times New Roman"/>
        </w:rPr>
        <w:t>5</w:t>
      </w:r>
      <w:r>
        <w:rPr>
          <w:rFonts w:hint="eastAsia" w:ascii="Times New Roman"/>
        </w:rPr>
        <w:t>年版</w:t>
      </w:r>
      <w:r>
        <w:rPr>
          <w:rFonts w:ascii="Times New Roman"/>
        </w:rPr>
        <w:t>的</w:t>
      </w:r>
      <w:r>
        <w:rPr>
          <w:rFonts w:hint="eastAsia" w:ascii="Times New Roman"/>
        </w:rPr>
        <w:t>表1</w:t>
      </w:r>
      <w:r>
        <w:rPr>
          <w:rFonts w:ascii="Times New Roman"/>
        </w:rPr>
        <w:t>）</w:t>
      </w:r>
      <w:r>
        <w:rPr>
          <w:rFonts w:hint="eastAsia"/>
          <w:szCs w:val="21"/>
        </w:rPr>
        <w:t>；</w:t>
      </w:r>
    </w:p>
    <w:p>
      <w:pPr>
        <w:pStyle w:val="57"/>
        <w:ind w:firstLine="420"/>
        <w:rPr>
          <w:szCs w:val="21"/>
        </w:rPr>
      </w:pPr>
      <w:r>
        <w:rPr>
          <w:szCs w:val="21"/>
        </w:rPr>
        <w:t>——</w:t>
      </w:r>
      <w:r>
        <w:rPr>
          <w:rFonts w:hint="eastAsia"/>
          <w:szCs w:val="21"/>
        </w:rPr>
        <w:t>修改了</w:t>
      </w:r>
      <w:r>
        <w:rPr>
          <w:szCs w:val="21"/>
        </w:rPr>
        <w:t>悬浮物、浊度、生化需氧量、化学需氧量、铁、锰、</w:t>
      </w:r>
      <w:r>
        <w:rPr>
          <w:rFonts w:hint="eastAsia"/>
          <w:szCs w:val="21"/>
        </w:rPr>
        <w:t>氨氮</w:t>
      </w:r>
      <w:r>
        <w:rPr>
          <w:szCs w:val="21"/>
        </w:rPr>
        <w:t>、总磷、</w:t>
      </w:r>
      <w:r>
        <w:rPr>
          <w:rFonts w:hint="eastAsia"/>
          <w:szCs w:val="21"/>
        </w:rPr>
        <w:t>余氯</w:t>
      </w:r>
      <w:r>
        <w:rPr>
          <w:szCs w:val="21"/>
        </w:rPr>
        <w:t>、粪大肠菌群等部分指标值</w:t>
      </w:r>
      <w:r>
        <w:rPr>
          <w:rFonts w:ascii="Times New Roman"/>
        </w:rPr>
        <w:t>（</w:t>
      </w:r>
      <w:r>
        <w:rPr>
          <w:rFonts w:hint="eastAsia" w:ascii="Times New Roman"/>
        </w:rPr>
        <w:t>见</w:t>
      </w:r>
      <w:r>
        <w:rPr>
          <w:rFonts w:ascii="Times New Roman"/>
        </w:rPr>
        <w:t>第4</w:t>
      </w:r>
      <w:r>
        <w:rPr>
          <w:rFonts w:hint="eastAsia" w:ascii="Times New Roman"/>
        </w:rPr>
        <w:t>章表1、</w:t>
      </w:r>
      <w:r>
        <w:rPr>
          <w:rFonts w:ascii="Times New Roman"/>
        </w:rPr>
        <w:t>表</w:t>
      </w:r>
      <w:r>
        <w:rPr>
          <w:rFonts w:hint="eastAsia" w:ascii="Times New Roman"/>
        </w:rPr>
        <w:t>2</w:t>
      </w:r>
      <w:r>
        <w:rPr>
          <w:rFonts w:ascii="Times New Roman"/>
        </w:rPr>
        <w:t>，</w:t>
      </w:r>
      <w:r>
        <w:rPr>
          <w:rFonts w:hint="eastAsia" w:ascii="Times New Roman"/>
        </w:rPr>
        <w:t>200</w:t>
      </w:r>
      <w:r>
        <w:rPr>
          <w:rFonts w:ascii="Times New Roman"/>
        </w:rPr>
        <w:t>5</w:t>
      </w:r>
      <w:r>
        <w:rPr>
          <w:rFonts w:hint="eastAsia" w:ascii="Times New Roman"/>
        </w:rPr>
        <w:t>年版</w:t>
      </w:r>
      <w:r>
        <w:rPr>
          <w:rFonts w:ascii="Times New Roman"/>
        </w:rPr>
        <w:t>的第4</w:t>
      </w:r>
      <w:r>
        <w:rPr>
          <w:rFonts w:hint="eastAsia" w:ascii="Times New Roman"/>
        </w:rPr>
        <w:t>章表1</w:t>
      </w:r>
      <w:r>
        <w:rPr>
          <w:rFonts w:ascii="Times New Roman"/>
        </w:rPr>
        <w:t>）</w:t>
      </w:r>
      <w:r>
        <w:rPr>
          <w:rFonts w:hint="eastAsia"/>
          <w:szCs w:val="21"/>
        </w:rPr>
        <w:t>；</w:t>
      </w:r>
    </w:p>
    <w:p>
      <w:pPr>
        <w:pStyle w:val="57"/>
        <w:ind w:firstLine="420"/>
        <w:rPr>
          <w:rFonts w:hint="eastAsia" w:ascii="Times New Roman"/>
        </w:rPr>
      </w:pPr>
      <w:r>
        <w:rPr>
          <w:szCs w:val="21"/>
        </w:rPr>
        <w:t>——</w:t>
      </w:r>
      <w:r>
        <w:rPr>
          <w:rFonts w:hint="eastAsia"/>
          <w:szCs w:val="21"/>
        </w:rPr>
        <w:t>增加</w:t>
      </w:r>
      <w:r>
        <w:rPr>
          <w:szCs w:val="21"/>
        </w:rPr>
        <w:t>了嗅、</w:t>
      </w:r>
      <w:r>
        <w:rPr>
          <w:rFonts w:hint="eastAsia"/>
          <w:szCs w:val="21"/>
        </w:rPr>
        <w:t>总氮</w:t>
      </w:r>
      <w:r>
        <w:rPr>
          <w:szCs w:val="21"/>
        </w:rPr>
        <w:t>、氟化物、硫化物</w:t>
      </w:r>
      <w:r>
        <w:rPr>
          <w:rFonts w:hint="eastAsia"/>
          <w:szCs w:val="21"/>
        </w:rPr>
        <w:t>的</w:t>
      </w:r>
      <w:r>
        <w:rPr>
          <w:szCs w:val="21"/>
        </w:rPr>
        <w:t>指标限值规定</w:t>
      </w:r>
      <w:r>
        <w:rPr>
          <w:rFonts w:ascii="Times New Roman"/>
        </w:rPr>
        <w:t>（</w:t>
      </w:r>
      <w:r>
        <w:rPr>
          <w:rFonts w:hint="eastAsia" w:ascii="Times New Roman"/>
        </w:rPr>
        <w:t>见表1、</w:t>
      </w:r>
      <w:r>
        <w:rPr>
          <w:rFonts w:ascii="Times New Roman"/>
        </w:rPr>
        <w:t>表</w:t>
      </w:r>
      <w:r>
        <w:rPr>
          <w:rFonts w:hint="eastAsia" w:ascii="Times New Roman"/>
        </w:rPr>
        <w:t>2</w:t>
      </w:r>
      <w:r>
        <w:rPr>
          <w:rFonts w:ascii="Times New Roman"/>
        </w:rPr>
        <w:t>，</w:t>
      </w:r>
      <w:r>
        <w:rPr>
          <w:rFonts w:hint="eastAsia" w:ascii="Times New Roman"/>
        </w:rPr>
        <w:t>200</w:t>
      </w:r>
      <w:r>
        <w:rPr>
          <w:rFonts w:ascii="Times New Roman"/>
        </w:rPr>
        <w:t>5</w:t>
      </w:r>
      <w:r>
        <w:rPr>
          <w:rFonts w:hint="eastAsia" w:ascii="Times New Roman"/>
        </w:rPr>
        <w:t>年版</w:t>
      </w:r>
      <w:r>
        <w:rPr>
          <w:rFonts w:ascii="Times New Roman"/>
        </w:rPr>
        <w:t>的第4</w:t>
      </w:r>
      <w:r>
        <w:rPr>
          <w:rFonts w:hint="eastAsia" w:ascii="Times New Roman"/>
        </w:rPr>
        <w:t>章表1</w:t>
      </w:r>
      <w:r>
        <w:rPr>
          <w:rFonts w:ascii="Times New Roman"/>
        </w:rPr>
        <w:t>）</w:t>
      </w:r>
      <w:r>
        <w:rPr>
          <w:rFonts w:hint="eastAsia"/>
          <w:szCs w:val="21"/>
        </w:rPr>
        <w:t>；</w:t>
      </w:r>
    </w:p>
    <w:p>
      <w:pPr>
        <w:pStyle w:val="57"/>
        <w:ind w:firstLine="420"/>
        <w:rPr>
          <w:rFonts w:ascii="Times New Roman"/>
        </w:rPr>
      </w:pPr>
      <w:r>
        <w:rPr>
          <w:szCs w:val="21"/>
        </w:rPr>
        <w:t>——</w:t>
      </w:r>
      <w:r>
        <w:rPr>
          <w:rFonts w:hint="eastAsia" w:ascii="Times New Roman"/>
        </w:rPr>
        <w:t>增加了“采样</w:t>
      </w:r>
      <w:r>
        <w:rPr>
          <w:rFonts w:ascii="Times New Roman"/>
        </w:rPr>
        <w:t>及保管</w:t>
      </w:r>
      <w:r>
        <w:rPr>
          <w:rFonts w:hint="eastAsia" w:ascii="Times New Roman"/>
        </w:rPr>
        <w:t>”（见5.1节）；</w:t>
      </w:r>
    </w:p>
    <w:p>
      <w:pPr>
        <w:pStyle w:val="57"/>
        <w:ind w:firstLine="420"/>
        <w:rPr>
          <w:rFonts w:ascii="Times New Roman"/>
        </w:rPr>
      </w:pPr>
      <w:r>
        <w:rPr>
          <w:szCs w:val="21"/>
        </w:rPr>
        <w:t>——</w:t>
      </w:r>
      <w:r>
        <w:rPr>
          <w:rFonts w:hint="eastAsia"/>
          <w:szCs w:val="21"/>
        </w:rPr>
        <w:t>修改了水质</w:t>
      </w:r>
      <w:r>
        <w:rPr>
          <w:szCs w:val="21"/>
        </w:rPr>
        <w:t>指标的测定方法和执行标准</w:t>
      </w:r>
      <w:r>
        <w:rPr>
          <w:rFonts w:hint="eastAsia"/>
          <w:szCs w:val="21"/>
        </w:rPr>
        <w:t>（见</w:t>
      </w:r>
      <w:r>
        <w:rPr>
          <w:rFonts w:hint="eastAsia" w:ascii="Times New Roman"/>
        </w:rPr>
        <w:t>5.</w:t>
      </w:r>
      <w:r>
        <w:rPr>
          <w:rFonts w:ascii="Times New Roman"/>
        </w:rPr>
        <w:t>2</w:t>
      </w:r>
      <w:r>
        <w:rPr>
          <w:rFonts w:hint="eastAsia" w:ascii="Times New Roman"/>
        </w:rPr>
        <w:t>节，200</w:t>
      </w:r>
      <w:r>
        <w:rPr>
          <w:rFonts w:ascii="Times New Roman"/>
        </w:rPr>
        <w:t>5</w:t>
      </w:r>
      <w:r>
        <w:rPr>
          <w:rFonts w:hint="eastAsia" w:ascii="Times New Roman"/>
        </w:rPr>
        <w:t>年版</w:t>
      </w:r>
      <w:r>
        <w:rPr>
          <w:rFonts w:ascii="Times New Roman"/>
        </w:rPr>
        <w:t>的</w:t>
      </w:r>
      <w:r>
        <w:rPr>
          <w:rFonts w:hint="eastAsia" w:ascii="Times New Roman"/>
        </w:rPr>
        <w:t>7</w:t>
      </w:r>
      <w:r>
        <w:rPr>
          <w:rFonts w:ascii="Times New Roman"/>
        </w:rPr>
        <w:t>.3</w:t>
      </w:r>
      <w:r>
        <w:rPr>
          <w:rFonts w:hint="eastAsia" w:ascii="Times New Roman"/>
        </w:rPr>
        <w:t>节</w:t>
      </w:r>
      <w:r>
        <w:rPr>
          <w:rFonts w:hint="eastAsia"/>
          <w:szCs w:val="21"/>
        </w:rPr>
        <w:t>）；</w:t>
      </w:r>
    </w:p>
    <w:p>
      <w:pPr>
        <w:pStyle w:val="57"/>
        <w:ind w:firstLine="420"/>
        <w:rPr>
          <w:rFonts w:hint="eastAsia" w:ascii="Times New Roman"/>
        </w:rPr>
      </w:pPr>
      <w:r>
        <w:rPr>
          <w:szCs w:val="21"/>
        </w:rPr>
        <w:t>——</w:t>
      </w:r>
      <w:r>
        <w:rPr>
          <w:rFonts w:hint="eastAsia"/>
          <w:szCs w:val="21"/>
        </w:rPr>
        <w:t>增加</w:t>
      </w:r>
      <w:r>
        <w:rPr>
          <w:szCs w:val="21"/>
        </w:rPr>
        <w:t>了监管部门的检测频次，修改了</w:t>
      </w:r>
      <w:r>
        <w:rPr>
          <w:rFonts w:hint="eastAsia"/>
          <w:szCs w:val="21"/>
        </w:rPr>
        <w:t>运营单位</w:t>
      </w:r>
      <w:r>
        <w:rPr>
          <w:szCs w:val="21"/>
        </w:rPr>
        <w:t>的检测频次（</w:t>
      </w:r>
      <w:r>
        <w:rPr>
          <w:rFonts w:hint="eastAsia"/>
          <w:szCs w:val="21"/>
        </w:rPr>
        <w:t>见</w:t>
      </w:r>
      <w:r>
        <w:rPr>
          <w:rFonts w:hint="eastAsia" w:ascii="Times New Roman"/>
        </w:rPr>
        <w:t>5.</w:t>
      </w:r>
      <w:r>
        <w:rPr>
          <w:rFonts w:ascii="Times New Roman"/>
        </w:rPr>
        <w:t>3</w:t>
      </w:r>
      <w:r>
        <w:rPr>
          <w:rFonts w:hint="eastAsia" w:ascii="Times New Roman"/>
        </w:rPr>
        <w:t>节，200</w:t>
      </w:r>
      <w:r>
        <w:rPr>
          <w:rFonts w:ascii="Times New Roman"/>
        </w:rPr>
        <w:t>5</w:t>
      </w:r>
      <w:r>
        <w:rPr>
          <w:rFonts w:hint="eastAsia" w:ascii="Times New Roman"/>
        </w:rPr>
        <w:t>年版</w:t>
      </w:r>
      <w:r>
        <w:rPr>
          <w:rFonts w:ascii="Times New Roman"/>
        </w:rPr>
        <w:t>的</w:t>
      </w:r>
      <w:r>
        <w:rPr>
          <w:rFonts w:hint="eastAsia" w:ascii="Times New Roman"/>
        </w:rPr>
        <w:t>7</w:t>
      </w:r>
      <w:r>
        <w:rPr>
          <w:rFonts w:ascii="Times New Roman"/>
        </w:rPr>
        <w:t>.2</w:t>
      </w:r>
      <w:r>
        <w:rPr>
          <w:rFonts w:hint="eastAsia" w:ascii="Times New Roman"/>
        </w:rPr>
        <w:t>节</w:t>
      </w:r>
      <w:r>
        <w:rPr>
          <w:szCs w:val="21"/>
        </w:rPr>
        <w:t>）</w:t>
      </w:r>
      <w:r>
        <w:rPr>
          <w:rFonts w:hint="eastAsia"/>
          <w:szCs w:val="21"/>
        </w:rPr>
        <w:t>；</w:t>
      </w:r>
    </w:p>
    <w:p>
      <w:pPr>
        <w:pStyle w:val="57"/>
        <w:ind w:firstLine="420"/>
        <w:rPr>
          <w:rFonts w:hint="eastAsia" w:ascii="Times New Roman"/>
        </w:rPr>
      </w:pPr>
      <w:r>
        <w:rPr>
          <w:szCs w:val="21"/>
        </w:rPr>
        <w:t>——</w:t>
      </w:r>
      <w:r>
        <w:rPr>
          <w:rFonts w:hint="eastAsia"/>
          <w:szCs w:val="21"/>
        </w:rPr>
        <w:t>将“安全</w:t>
      </w:r>
      <w:r>
        <w:rPr>
          <w:szCs w:val="21"/>
        </w:rPr>
        <w:t>利用</w:t>
      </w:r>
      <w:r>
        <w:rPr>
          <w:rFonts w:hint="eastAsia"/>
          <w:szCs w:val="21"/>
        </w:rPr>
        <w:t>”独立</w:t>
      </w:r>
      <w:r>
        <w:rPr>
          <w:szCs w:val="21"/>
        </w:rPr>
        <w:t>成章，补充了再生水使用原则</w:t>
      </w:r>
      <w:r>
        <w:rPr>
          <w:rFonts w:hint="eastAsia"/>
          <w:szCs w:val="21"/>
        </w:rPr>
        <w:t>，</w:t>
      </w:r>
      <w:r>
        <w:rPr>
          <w:szCs w:val="21"/>
        </w:rPr>
        <w:t>完善了关于标识的要求（</w:t>
      </w:r>
      <w:r>
        <w:rPr>
          <w:rFonts w:hint="eastAsia"/>
          <w:szCs w:val="21"/>
        </w:rPr>
        <w:t>见</w:t>
      </w:r>
      <w:r>
        <w:rPr>
          <w:rFonts w:ascii="Times New Roman"/>
        </w:rPr>
        <w:t>6</w:t>
      </w:r>
      <w:r>
        <w:rPr>
          <w:rFonts w:hint="eastAsia" w:ascii="Times New Roman"/>
        </w:rPr>
        <w:t>.</w:t>
      </w:r>
      <w:r>
        <w:rPr>
          <w:rFonts w:ascii="Times New Roman"/>
        </w:rPr>
        <w:t>2</w:t>
      </w:r>
      <w:r>
        <w:rPr>
          <w:rFonts w:hint="eastAsia" w:ascii="Times New Roman"/>
        </w:rPr>
        <w:t>、6.3节，200</w:t>
      </w:r>
      <w:r>
        <w:rPr>
          <w:rFonts w:ascii="Times New Roman"/>
        </w:rPr>
        <w:t>5</w:t>
      </w:r>
      <w:r>
        <w:rPr>
          <w:rFonts w:hint="eastAsia" w:ascii="Times New Roman"/>
        </w:rPr>
        <w:t>年版</w:t>
      </w:r>
      <w:r>
        <w:rPr>
          <w:rFonts w:ascii="Times New Roman"/>
        </w:rPr>
        <w:t>的</w:t>
      </w:r>
      <w:r>
        <w:rPr>
          <w:rFonts w:hint="eastAsia" w:ascii="Times New Roman"/>
        </w:rPr>
        <w:t>第6章</w:t>
      </w:r>
      <w:r>
        <w:rPr>
          <w:szCs w:val="21"/>
        </w:rPr>
        <w:t>）</w:t>
      </w:r>
      <w:r>
        <w:rPr>
          <w:rFonts w:hint="eastAsia"/>
          <w:szCs w:val="21"/>
        </w:rPr>
        <w:t>。</w:t>
      </w:r>
    </w:p>
    <w:bookmarkEnd w:id="38"/>
    <w:p>
      <w:pPr>
        <w:pStyle w:val="57"/>
        <w:ind w:firstLine="420"/>
        <w:rPr>
          <w:rFonts w:hint="eastAsia" w:ascii="Times New Roman"/>
        </w:rPr>
      </w:pPr>
      <w:r>
        <w:rPr>
          <w:rFonts w:hint="eastAsia" w:ascii="Times New Roman"/>
        </w:rPr>
        <w:t>本标准由中华人民共和国住房和城乡建设部提出。</w:t>
      </w:r>
    </w:p>
    <w:p>
      <w:pPr>
        <w:pStyle w:val="57"/>
        <w:ind w:firstLine="420"/>
        <w:rPr>
          <w:rFonts w:hint="eastAsia" w:ascii="Times New Roman"/>
        </w:rPr>
      </w:pPr>
      <w:r>
        <w:rPr>
          <w:rFonts w:hint="eastAsia" w:ascii="Times New Roman"/>
        </w:rPr>
        <w:t>本标准由全国城镇给水排水标准化技术委员会（SAC/TC 434）归口。</w:t>
      </w:r>
    </w:p>
    <w:p>
      <w:pPr>
        <w:pStyle w:val="57"/>
        <w:ind w:firstLine="420"/>
        <w:rPr>
          <w:rFonts w:hAnsi="宋体"/>
        </w:rPr>
      </w:pPr>
      <w:r>
        <w:rPr>
          <w:rFonts w:hAnsi="宋体"/>
        </w:rPr>
        <w:t>本标准起草单位：</w:t>
      </w:r>
    </w:p>
    <w:p>
      <w:pPr>
        <w:pStyle w:val="57"/>
        <w:ind w:firstLine="420"/>
        <w:rPr>
          <w:rFonts w:hint="eastAsia"/>
        </w:rPr>
      </w:pPr>
    </w:p>
    <w:p>
      <w:pPr>
        <w:pStyle w:val="57"/>
        <w:ind w:firstLine="420"/>
        <w:rPr>
          <w:rFonts w:hint="eastAsia" w:hAnsi="宋体"/>
        </w:rPr>
      </w:pPr>
      <w:r>
        <w:rPr>
          <w:rFonts w:hAnsi="宋体"/>
        </w:rPr>
        <w:t>本标准主要起草人：</w:t>
      </w:r>
      <w:r>
        <w:rPr>
          <w:rFonts w:hint="eastAsia" w:hAnsi="宋体"/>
        </w:rPr>
        <w:t xml:space="preserve"> </w:t>
      </w:r>
    </w:p>
    <w:p>
      <w:pPr>
        <w:widowControl/>
        <w:tabs>
          <w:tab w:val="center" w:pos="4201"/>
          <w:tab w:val="right" w:leader="dot" w:pos="9298"/>
        </w:tabs>
        <w:autoSpaceDE w:val="0"/>
        <w:autoSpaceDN w:val="0"/>
        <w:ind w:firstLine="420" w:firstLineChars="200"/>
        <w:rPr>
          <w:kern w:val="0"/>
          <w:szCs w:val="20"/>
          <w:lang/>
        </w:rPr>
      </w:pPr>
      <w:r>
        <w:rPr>
          <w:rFonts w:hAnsi="宋体"/>
          <w:kern w:val="0"/>
          <w:szCs w:val="20"/>
          <w:lang/>
        </w:rPr>
        <w:t>本标准</w:t>
      </w:r>
      <w:r>
        <w:rPr>
          <w:rFonts w:hint="eastAsia" w:hAnsi="宋体"/>
          <w:kern w:val="0"/>
          <w:szCs w:val="20"/>
          <w:lang/>
        </w:rPr>
        <w:t>所</w:t>
      </w:r>
      <w:r>
        <w:rPr>
          <w:rFonts w:hAnsi="宋体"/>
          <w:kern w:val="0"/>
          <w:szCs w:val="20"/>
          <w:lang/>
        </w:rPr>
        <w:t>代替标准的历次版本发布情况为：</w:t>
      </w:r>
    </w:p>
    <w:p>
      <w:pPr>
        <w:ind w:left="425"/>
        <w:rPr>
          <w:kern w:val="0"/>
          <w:szCs w:val="20"/>
        </w:rPr>
      </w:pPr>
      <w:r>
        <w:rPr>
          <w:rFonts w:hint="eastAsia"/>
          <w:kern w:val="0"/>
          <w:szCs w:val="20"/>
        </w:rPr>
        <w:t>——</w:t>
      </w:r>
      <w:r>
        <w:rPr>
          <w:kern w:val="0"/>
          <w:szCs w:val="20"/>
        </w:rPr>
        <w:t>GB/T 1</w:t>
      </w:r>
      <w:r>
        <w:rPr>
          <w:rFonts w:hint="eastAsia"/>
          <w:kern w:val="0"/>
          <w:szCs w:val="20"/>
        </w:rPr>
        <w:t>9923</w:t>
      </w:r>
      <w:r>
        <w:rPr>
          <w:kern w:val="0"/>
          <w:szCs w:val="20"/>
        </w:rPr>
        <w:t>-200</w:t>
      </w:r>
      <w:r>
        <w:rPr>
          <w:rFonts w:hint="eastAsia"/>
          <w:kern w:val="0"/>
          <w:szCs w:val="20"/>
        </w:rPr>
        <w:t>5</w:t>
      </w:r>
      <w:r>
        <w:rPr>
          <w:kern w:val="0"/>
          <w:szCs w:val="20"/>
        </w:rPr>
        <w:t>。</w:t>
      </w:r>
    </w:p>
    <w:p>
      <w:pPr>
        <w:pStyle w:val="57"/>
        <w:ind w:firstLine="420"/>
        <w:rPr>
          <w:rFonts w:hint="eastAsia"/>
        </w:rPr>
      </w:pPr>
    </w:p>
    <w:p>
      <w:pPr>
        <w:pStyle w:val="57"/>
        <w:ind w:firstLine="420"/>
        <w:rPr>
          <w:rFonts w:hint="eastAsia"/>
        </w:rPr>
        <w:sectPr>
          <w:headerReference r:id="rId7" w:type="default"/>
          <w:footerReference r:id="rId9" w:type="default"/>
          <w:headerReference r:id="rId8" w:type="even"/>
          <w:footerReference r:id="rId10" w:type="even"/>
          <w:pgSz w:w="11907" w:h="16839"/>
          <w:pgMar w:top="1418" w:right="1134" w:bottom="1134" w:left="1418" w:header="1418" w:footer="1134" w:gutter="0"/>
          <w:pgNumType w:fmt="upperRoman" w:start="1"/>
          <w:cols w:space="720" w:num="1"/>
          <w:docGrid w:type="lines" w:linePitch="312" w:charSpace="0"/>
        </w:sectPr>
      </w:pPr>
    </w:p>
    <w:bookmarkEnd w:id="6"/>
    <w:p>
      <w:pPr>
        <w:pStyle w:val="85"/>
        <w:spacing w:before="567" w:after="680"/>
        <w:rPr>
          <w:rFonts w:hint="eastAsia"/>
        </w:rPr>
      </w:pPr>
      <w:bookmarkStart w:id="12" w:name="_Toc5682"/>
      <w:bookmarkStart w:id="13" w:name="_Toc8532"/>
      <w:bookmarkStart w:id="14" w:name="_Toc50663834"/>
      <w:bookmarkStart w:id="15" w:name="SectionMark4"/>
      <w:r>
        <w:rPr>
          <w:rFonts w:hint="eastAsia"/>
        </w:rPr>
        <w:t>城市污水再生利用</w:t>
      </w:r>
      <w:r>
        <w:t xml:space="preserve">  </w:t>
      </w:r>
      <w:r>
        <w:rPr>
          <w:rFonts w:hint="eastAsia"/>
        </w:rPr>
        <w:t>工业用水水质</w:t>
      </w:r>
      <w:bookmarkEnd w:id="12"/>
      <w:bookmarkEnd w:id="13"/>
      <w:bookmarkEnd w:id="14"/>
    </w:p>
    <w:p>
      <w:pPr>
        <w:pStyle w:val="72"/>
        <w:numPr>
          <w:ilvl w:val="0"/>
          <w:numId w:val="3"/>
        </w:numPr>
        <w:tabs>
          <w:tab w:val="clear" w:pos="840"/>
        </w:tabs>
        <w:spacing w:before="0" w:beforeLines="0" w:after="312" w:afterLines="100"/>
        <w:ind w:left="0" w:firstLine="0"/>
        <w:rPr>
          <w:rFonts w:hint="eastAsia"/>
        </w:rPr>
      </w:pPr>
      <w:bookmarkStart w:id="16" w:name="_Toc16606"/>
      <w:bookmarkStart w:id="17" w:name="_Toc50663835"/>
      <w:r>
        <w:rPr>
          <w:rFonts w:hint="eastAsia"/>
        </w:rPr>
        <w:t>范围</w:t>
      </w:r>
      <w:bookmarkEnd w:id="16"/>
      <w:bookmarkEnd w:id="17"/>
    </w:p>
    <w:p>
      <w:pPr>
        <w:tabs>
          <w:tab w:val="left" w:pos="5103"/>
        </w:tabs>
        <w:ind w:firstLine="420"/>
        <w:jc w:val="left"/>
        <w:rPr>
          <w:rFonts w:hint="eastAsia"/>
        </w:rPr>
      </w:pPr>
      <w:r>
        <w:rPr>
          <w:rFonts w:hint="eastAsia"/>
        </w:rPr>
        <w:t>本标准规定了城市污水再生利用工业用水的术语和定义、水质指标、采样与监测、安全利用。</w:t>
      </w:r>
    </w:p>
    <w:p>
      <w:pPr>
        <w:tabs>
          <w:tab w:val="left" w:pos="5103"/>
        </w:tabs>
        <w:ind w:firstLine="420"/>
        <w:jc w:val="left"/>
        <w:rPr>
          <w:rFonts w:hint="eastAsia"/>
        </w:rPr>
      </w:pPr>
      <w:r>
        <w:rPr>
          <w:rFonts w:hint="eastAsia"/>
        </w:rPr>
        <w:t>本标准适用于作为工业生产过程中冷却用水、洗涤、除尘、冲渣（灰）、锅炉补给、工艺和产品用水水源的再生水。</w:t>
      </w:r>
    </w:p>
    <w:p>
      <w:pPr>
        <w:pStyle w:val="72"/>
        <w:numPr>
          <w:ilvl w:val="0"/>
          <w:numId w:val="3"/>
        </w:numPr>
        <w:tabs>
          <w:tab w:val="clear" w:pos="840"/>
        </w:tabs>
        <w:spacing w:before="312" w:beforeLines="100" w:after="312" w:afterLines="100"/>
        <w:ind w:left="0" w:firstLine="0"/>
        <w:rPr>
          <w:rFonts w:hint="eastAsia"/>
        </w:rPr>
      </w:pPr>
      <w:bookmarkStart w:id="18" w:name="_Toc50663836"/>
      <w:bookmarkStart w:id="19" w:name="_Toc27877"/>
      <w:r>
        <w:rPr>
          <w:rFonts w:hint="eastAsia"/>
        </w:rPr>
        <w:t>规范性引用文件</w:t>
      </w:r>
      <w:bookmarkEnd w:id="18"/>
      <w:bookmarkEnd w:id="19"/>
    </w:p>
    <w:p>
      <w:pPr>
        <w:tabs>
          <w:tab w:val="left" w:pos="5103"/>
        </w:tabs>
        <w:ind w:firstLine="420"/>
        <w:jc w:val="left"/>
        <w:rPr>
          <w:rFonts w:hint="eastAsia"/>
        </w:rPr>
      </w:pPr>
      <w:r>
        <w:rPr>
          <w:rFonts w:hint="eastAsia"/>
        </w:rPr>
        <w:t>下列文件中的内容通过文中的规范性引用而构成本文件必不可少的条款，其中，注日期的引用文件，仅该日期对应的版本适用于本文件；不注明日期的引用文件，其最新版本（包括所有的修改单）适用于本文件。</w:t>
      </w:r>
    </w:p>
    <w:p>
      <w:pPr>
        <w:pStyle w:val="57"/>
        <w:ind w:firstLine="420"/>
        <w:rPr>
          <w:rFonts w:ascii="Times New Roman"/>
        </w:rPr>
      </w:pPr>
      <w:r>
        <w:rPr>
          <w:rFonts w:ascii="Times New Roman"/>
        </w:rPr>
        <w:t xml:space="preserve">GB/T </w:t>
      </w:r>
      <w:r>
        <w:rPr>
          <w:rFonts w:hint="eastAsia" w:ascii="Times New Roman"/>
        </w:rPr>
        <w:t>1576  工业锅炉水质</w:t>
      </w:r>
    </w:p>
    <w:p>
      <w:pPr>
        <w:pStyle w:val="57"/>
        <w:ind w:firstLine="420"/>
        <w:rPr>
          <w:rFonts w:ascii="Times New Roman"/>
        </w:rPr>
      </w:pPr>
      <w:r>
        <w:rPr>
          <w:rFonts w:ascii="Times New Roman"/>
        </w:rPr>
        <w:t>GB/T 5750.4</w:t>
      </w:r>
      <w:r>
        <w:rPr>
          <w:rFonts w:hint="eastAsia" w:ascii="Times New Roman"/>
        </w:rPr>
        <w:t xml:space="preserve">  </w:t>
      </w:r>
      <w:r>
        <w:rPr>
          <w:rFonts w:ascii="Times New Roman"/>
        </w:rPr>
        <w:t>生活饮用水标准检验方法</w:t>
      </w:r>
      <w:r>
        <w:rPr>
          <w:rFonts w:hint="eastAsia" w:ascii="Times New Roman"/>
        </w:rPr>
        <w:t xml:space="preserve">  感官</w:t>
      </w:r>
      <w:r>
        <w:rPr>
          <w:rFonts w:ascii="Times New Roman"/>
        </w:rPr>
        <w:t>性状和物理指标</w:t>
      </w:r>
    </w:p>
    <w:p>
      <w:pPr>
        <w:pStyle w:val="57"/>
        <w:ind w:firstLine="420"/>
        <w:rPr>
          <w:rFonts w:ascii="Times New Roman"/>
        </w:rPr>
      </w:pPr>
      <w:r>
        <w:rPr>
          <w:rFonts w:ascii="Times New Roman"/>
        </w:rPr>
        <w:t>GB/T 5750.5</w:t>
      </w:r>
      <w:r>
        <w:rPr>
          <w:rFonts w:hint="eastAsia" w:ascii="Times New Roman"/>
        </w:rPr>
        <w:t xml:space="preserve">  </w:t>
      </w:r>
      <w:r>
        <w:rPr>
          <w:rFonts w:ascii="Times New Roman"/>
        </w:rPr>
        <w:t>生活饮用水标准检验方法</w:t>
      </w:r>
      <w:r>
        <w:rPr>
          <w:rFonts w:hint="eastAsia" w:ascii="Times New Roman"/>
        </w:rPr>
        <w:t xml:space="preserve">  无机非金属</w:t>
      </w:r>
      <w:r>
        <w:rPr>
          <w:rFonts w:ascii="Times New Roman"/>
        </w:rPr>
        <w:t>指标</w:t>
      </w:r>
    </w:p>
    <w:p>
      <w:pPr>
        <w:pStyle w:val="57"/>
        <w:ind w:firstLine="420"/>
        <w:rPr>
          <w:rFonts w:ascii="Times New Roman"/>
        </w:rPr>
      </w:pPr>
      <w:r>
        <w:rPr>
          <w:rFonts w:ascii="Times New Roman"/>
        </w:rPr>
        <w:t>GB/T 5750.6</w:t>
      </w:r>
      <w:r>
        <w:rPr>
          <w:rFonts w:hint="eastAsia" w:ascii="Times New Roman"/>
        </w:rPr>
        <w:t xml:space="preserve">  </w:t>
      </w:r>
      <w:r>
        <w:rPr>
          <w:rFonts w:ascii="Times New Roman"/>
        </w:rPr>
        <w:t>生活饮用水标准检验方法</w:t>
      </w:r>
      <w:r>
        <w:rPr>
          <w:rFonts w:hint="eastAsia" w:ascii="Times New Roman"/>
        </w:rPr>
        <w:t xml:space="preserve">  金属</w:t>
      </w:r>
      <w:r>
        <w:rPr>
          <w:rFonts w:ascii="Times New Roman"/>
        </w:rPr>
        <w:t>指标</w:t>
      </w:r>
    </w:p>
    <w:p>
      <w:pPr>
        <w:pStyle w:val="57"/>
        <w:ind w:firstLine="420"/>
        <w:rPr>
          <w:rFonts w:hint="eastAsia" w:ascii="Times New Roman"/>
        </w:rPr>
      </w:pPr>
      <w:r>
        <w:rPr>
          <w:rFonts w:ascii="Times New Roman"/>
        </w:rPr>
        <w:t>GB/T 5750.11  生活饮用水标准检验方法</w:t>
      </w:r>
      <w:r>
        <w:rPr>
          <w:rFonts w:hint="eastAsia" w:ascii="Times New Roman"/>
        </w:rPr>
        <w:t xml:space="preserve">  消毒剂指标</w:t>
      </w:r>
    </w:p>
    <w:p>
      <w:pPr>
        <w:pStyle w:val="57"/>
        <w:ind w:firstLine="420"/>
        <w:rPr>
          <w:rFonts w:hint="eastAsia" w:ascii="Times New Roman"/>
        </w:rPr>
      </w:pPr>
      <w:r>
        <w:rPr>
          <w:rFonts w:hint="eastAsia" w:ascii="Times New Roman"/>
        </w:rPr>
        <w:t xml:space="preserve">GB/T </w:t>
      </w:r>
      <w:r>
        <w:rPr>
          <w:rFonts w:ascii="Times New Roman"/>
        </w:rPr>
        <w:t>11893</w:t>
      </w:r>
      <w:r>
        <w:rPr>
          <w:rFonts w:hint="eastAsia" w:ascii="Times New Roman"/>
        </w:rPr>
        <w:t xml:space="preserve">  水质  总磷</w:t>
      </w:r>
      <w:r>
        <w:rPr>
          <w:rFonts w:ascii="Times New Roman"/>
        </w:rPr>
        <w:t>的测定</w:t>
      </w:r>
      <w:r>
        <w:rPr>
          <w:rFonts w:hint="eastAsia" w:ascii="Times New Roman"/>
        </w:rPr>
        <w:t xml:space="preserve">  钼酸铵分光</w:t>
      </w:r>
      <w:r>
        <w:rPr>
          <w:rFonts w:ascii="Times New Roman"/>
        </w:rPr>
        <w:t>光度法</w:t>
      </w:r>
    </w:p>
    <w:p>
      <w:pPr>
        <w:pStyle w:val="57"/>
        <w:ind w:firstLine="420"/>
        <w:rPr>
          <w:rFonts w:hint="eastAsia" w:ascii="Times New Roman"/>
        </w:rPr>
      </w:pPr>
      <w:r>
        <w:rPr>
          <w:rFonts w:ascii="Times New Roman"/>
        </w:rPr>
        <w:t>GB 11901</w:t>
      </w:r>
      <w:r>
        <w:rPr>
          <w:rFonts w:hint="eastAsia" w:ascii="Times New Roman"/>
        </w:rPr>
        <w:t xml:space="preserve">  水质  </w:t>
      </w:r>
      <w:r>
        <w:rPr>
          <w:rFonts w:ascii="Times New Roman"/>
        </w:rPr>
        <w:t>悬浮物</w:t>
      </w:r>
      <w:r>
        <w:rPr>
          <w:rFonts w:hint="eastAsia" w:ascii="Times New Roman"/>
        </w:rPr>
        <w:t>的</w:t>
      </w:r>
      <w:r>
        <w:rPr>
          <w:rFonts w:ascii="Times New Roman"/>
        </w:rPr>
        <w:t>测定</w:t>
      </w:r>
      <w:r>
        <w:rPr>
          <w:rFonts w:hint="eastAsia" w:ascii="Times New Roman"/>
        </w:rPr>
        <w:t xml:space="preserve">  重量法</w:t>
      </w:r>
    </w:p>
    <w:p>
      <w:pPr>
        <w:pStyle w:val="57"/>
        <w:ind w:firstLine="420"/>
        <w:rPr>
          <w:rFonts w:ascii="Times New Roman"/>
        </w:rPr>
      </w:pPr>
      <w:r>
        <w:rPr>
          <w:rFonts w:ascii="Times New Roman"/>
        </w:rPr>
        <w:t xml:space="preserve">GB/T </w:t>
      </w:r>
      <w:r>
        <w:rPr>
          <w:rFonts w:hint="eastAsia" w:ascii="Times New Roman"/>
        </w:rPr>
        <w:t>12145  火力发电机组及蒸汽动力设备水气质量</w:t>
      </w:r>
    </w:p>
    <w:p>
      <w:pPr>
        <w:pStyle w:val="57"/>
        <w:ind w:firstLine="420"/>
        <w:rPr>
          <w:rFonts w:hint="eastAsia" w:ascii="Times New Roman"/>
        </w:rPr>
      </w:pPr>
      <w:r>
        <w:rPr>
          <w:rFonts w:hint="eastAsia" w:ascii="Times New Roman"/>
        </w:rPr>
        <w:t>GB/T 12149  工业循环冷却水和锅炉用水中硅的测定</w:t>
      </w:r>
    </w:p>
    <w:p>
      <w:pPr>
        <w:pStyle w:val="57"/>
        <w:ind w:firstLine="420"/>
        <w:rPr>
          <w:rFonts w:ascii="Times New Roman"/>
        </w:rPr>
      </w:pPr>
      <w:r>
        <w:rPr>
          <w:rFonts w:ascii="Times New Roman"/>
        </w:rPr>
        <w:t>GB/T</w:t>
      </w:r>
      <w:r>
        <w:rPr>
          <w:rFonts w:hint="eastAsia" w:ascii="Times New Roman"/>
        </w:rPr>
        <w:t xml:space="preserve"> 12997  </w:t>
      </w:r>
      <w:r>
        <w:rPr>
          <w:rFonts w:ascii="Times New Roman"/>
        </w:rPr>
        <w:t xml:space="preserve">水质 </w:t>
      </w:r>
      <w:r>
        <w:rPr>
          <w:rFonts w:hint="eastAsia" w:ascii="Times New Roman"/>
        </w:rPr>
        <w:t xml:space="preserve"> </w:t>
      </w:r>
      <w:r>
        <w:rPr>
          <w:rFonts w:ascii="Times New Roman"/>
        </w:rPr>
        <w:t>采样方案设计技术规定</w:t>
      </w:r>
    </w:p>
    <w:p>
      <w:pPr>
        <w:pStyle w:val="57"/>
        <w:ind w:firstLine="420"/>
        <w:rPr>
          <w:rFonts w:ascii="Times New Roman"/>
        </w:rPr>
      </w:pPr>
      <w:r>
        <w:rPr>
          <w:rFonts w:ascii="Times New Roman"/>
        </w:rPr>
        <w:t>GB/T</w:t>
      </w:r>
      <w:r>
        <w:rPr>
          <w:rFonts w:hint="eastAsia" w:ascii="Times New Roman"/>
        </w:rPr>
        <w:t xml:space="preserve"> 12998  </w:t>
      </w:r>
      <w:r>
        <w:rPr>
          <w:rFonts w:ascii="Times New Roman"/>
        </w:rPr>
        <w:t xml:space="preserve">水质 </w:t>
      </w:r>
      <w:r>
        <w:rPr>
          <w:rFonts w:hint="eastAsia" w:ascii="Times New Roman"/>
        </w:rPr>
        <w:t xml:space="preserve"> </w:t>
      </w:r>
      <w:r>
        <w:rPr>
          <w:rFonts w:ascii="Times New Roman"/>
        </w:rPr>
        <w:t>采样技术指导</w:t>
      </w:r>
    </w:p>
    <w:p>
      <w:pPr>
        <w:pStyle w:val="57"/>
        <w:ind w:firstLine="420"/>
        <w:rPr>
          <w:rFonts w:ascii="Times New Roman"/>
        </w:rPr>
      </w:pPr>
      <w:r>
        <w:rPr>
          <w:rFonts w:ascii="Times New Roman"/>
        </w:rPr>
        <w:t>GB/T</w:t>
      </w:r>
      <w:r>
        <w:rPr>
          <w:rFonts w:hint="eastAsia" w:ascii="Times New Roman"/>
        </w:rPr>
        <w:t xml:space="preserve"> 12999  水</w:t>
      </w:r>
      <w:r>
        <w:rPr>
          <w:rFonts w:ascii="Times New Roman"/>
        </w:rPr>
        <w:t xml:space="preserve">质 </w:t>
      </w:r>
      <w:r>
        <w:rPr>
          <w:rFonts w:hint="eastAsia" w:ascii="Times New Roman"/>
        </w:rPr>
        <w:t xml:space="preserve"> </w:t>
      </w:r>
      <w:r>
        <w:rPr>
          <w:rFonts w:ascii="Times New Roman"/>
        </w:rPr>
        <w:t xml:space="preserve">采样 </w:t>
      </w:r>
      <w:r>
        <w:rPr>
          <w:rFonts w:hint="eastAsia" w:ascii="Times New Roman"/>
        </w:rPr>
        <w:t xml:space="preserve"> </w:t>
      </w:r>
      <w:r>
        <w:rPr>
          <w:rFonts w:ascii="Times New Roman"/>
        </w:rPr>
        <w:t>样品的保存和管理技术规定</w:t>
      </w:r>
    </w:p>
    <w:p>
      <w:pPr>
        <w:pStyle w:val="57"/>
        <w:ind w:firstLine="420"/>
        <w:rPr>
          <w:rFonts w:ascii="Times New Roman"/>
        </w:rPr>
      </w:pPr>
      <w:r>
        <w:rPr>
          <w:rFonts w:hint="eastAsia" w:ascii="Times New Roman"/>
        </w:rPr>
        <w:t>GB/T 15451  工业循环冷却水  总碱及酚酞碱度的测定</w:t>
      </w:r>
    </w:p>
    <w:p>
      <w:pPr>
        <w:pStyle w:val="57"/>
        <w:ind w:firstLine="420"/>
        <w:rPr>
          <w:rFonts w:ascii="Times New Roman"/>
        </w:rPr>
      </w:pPr>
      <w:r>
        <w:rPr>
          <w:rFonts w:ascii="Times New Roman"/>
        </w:rPr>
        <w:t xml:space="preserve">GB/T </w:t>
      </w:r>
      <w:r>
        <w:rPr>
          <w:rFonts w:hint="eastAsia" w:ascii="Times New Roman"/>
        </w:rPr>
        <w:t>18918  城镇污水处理厂污染物排放标准</w:t>
      </w:r>
    </w:p>
    <w:p>
      <w:pPr>
        <w:pStyle w:val="57"/>
        <w:ind w:firstLine="420"/>
        <w:rPr>
          <w:rFonts w:ascii="Times New Roman"/>
        </w:rPr>
      </w:pPr>
      <w:r>
        <w:rPr>
          <w:rFonts w:hint="eastAsia" w:ascii="Times New Roman"/>
        </w:rPr>
        <w:t>GB/T 22597  再生水</w:t>
      </w:r>
      <w:r>
        <w:rPr>
          <w:rFonts w:ascii="Times New Roman"/>
        </w:rPr>
        <w:t>中化学需氧量的测定</w:t>
      </w:r>
      <w:r>
        <w:rPr>
          <w:rFonts w:hint="eastAsia" w:ascii="Times New Roman"/>
        </w:rPr>
        <w:t xml:space="preserve"> 重铬酸钾</w:t>
      </w:r>
      <w:r>
        <w:rPr>
          <w:rFonts w:ascii="Times New Roman"/>
        </w:rPr>
        <w:t>法</w:t>
      </w:r>
    </w:p>
    <w:p>
      <w:pPr>
        <w:pStyle w:val="57"/>
        <w:ind w:firstLine="420"/>
        <w:rPr>
          <w:rFonts w:ascii="Times New Roman"/>
        </w:rPr>
      </w:pPr>
      <w:r>
        <w:rPr>
          <w:rFonts w:hint="eastAsia" w:ascii="Times New Roman"/>
        </w:rPr>
        <w:t>GB/T 39302  再生水水质  阴离子表面活性剂的测定  亚甲蓝分光光度法</w:t>
      </w:r>
    </w:p>
    <w:p>
      <w:pPr>
        <w:pStyle w:val="57"/>
        <w:ind w:firstLine="420"/>
        <w:rPr>
          <w:rFonts w:hint="eastAsia" w:ascii="Times New Roman"/>
        </w:rPr>
      </w:pPr>
      <w:r>
        <w:rPr>
          <w:rFonts w:hint="eastAsia" w:ascii="Times New Roman"/>
        </w:rPr>
        <w:t>GB</w:t>
      </w:r>
      <w:r>
        <w:rPr>
          <w:rFonts w:ascii="Times New Roman"/>
        </w:rPr>
        <w:t xml:space="preserve"> </w:t>
      </w:r>
      <w:r>
        <w:rPr>
          <w:rFonts w:hint="eastAsia" w:ascii="Times New Roman"/>
        </w:rPr>
        <w:t>50050  工业</w:t>
      </w:r>
      <w:r>
        <w:rPr>
          <w:rFonts w:ascii="Times New Roman"/>
        </w:rPr>
        <w:t>循环冷却水处理设计规范</w:t>
      </w:r>
    </w:p>
    <w:p>
      <w:pPr>
        <w:pStyle w:val="57"/>
        <w:ind w:firstLine="420"/>
        <w:rPr>
          <w:rFonts w:ascii="Times New Roman"/>
        </w:rPr>
      </w:pPr>
      <w:r>
        <w:rPr>
          <w:rFonts w:hint="eastAsia" w:ascii="Times New Roman"/>
        </w:rPr>
        <w:t>HJ 347.2  水质  粪大肠菌群的测定  多管发酵法</w:t>
      </w:r>
    </w:p>
    <w:p>
      <w:pPr>
        <w:pStyle w:val="57"/>
        <w:ind w:firstLine="420"/>
        <w:rPr>
          <w:rFonts w:hint="eastAsia" w:ascii="Times New Roman"/>
        </w:rPr>
      </w:pPr>
      <w:r>
        <w:rPr>
          <w:rFonts w:ascii="Times New Roman"/>
        </w:rPr>
        <w:t>HJ 505</w:t>
      </w:r>
      <w:r>
        <w:rPr>
          <w:rFonts w:hint="eastAsia" w:ascii="Times New Roman"/>
        </w:rPr>
        <w:t xml:space="preserve">  水质  五日</w:t>
      </w:r>
      <w:r>
        <w:rPr>
          <w:rFonts w:ascii="Times New Roman"/>
        </w:rPr>
        <w:t>生化需氧量（</w:t>
      </w:r>
      <w:r>
        <w:rPr>
          <w:rFonts w:hint="eastAsia" w:ascii="Times New Roman"/>
        </w:rPr>
        <w:t>BOD</w:t>
      </w:r>
      <w:r>
        <w:rPr>
          <w:rFonts w:ascii="Times New Roman"/>
        </w:rPr>
        <w:t>5）</w:t>
      </w:r>
      <w:r>
        <w:rPr>
          <w:rFonts w:hint="eastAsia" w:ascii="Times New Roman"/>
        </w:rPr>
        <w:t>的</w:t>
      </w:r>
      <w:r>
        <w:rPr>
          <w:rFonts w:ascii="Times New Roman"/>
        </w:rPr>
        <w:t>测定</w:t>
      </w:r>
      <w:r>
        <w:rPr>
          <w:rFonts w:hint="eastAsia" w:ascii="Times New Roman"/>
        </w:rPr>
        <w:t xml:space="preserve">  稀释</w:t>
      </w:r>
      <w:r>
        <w:rPr>
          <w:rFonts w:ascii="Times New Roman"/>
        </w:rPr>
        <w:t>与接种法</w:t>
      </w:r>
    </w:p>
    <w:p>
      <w:pPr>
        <w:pStyle w:val="57"/>
        <w:ind w:firstLine="420"/>
        <w:rPr>
          <w:rFonts w:ascii="Times New Roman"/>
        </w:rPr>
      </w:pPr>
      <w:r>
        <w:rPr>
          <w:rFonts w:hint="eastAsia" w:ascii="Times New Roman"/>
        </w:rPr>
        <w:t>HJ 636  水质  总氮的测定  碱性过硫酸钾消解紫外分光光度法</w:t>
      </w:r>
    </w:p>
    <w:p>
      <w:pPr>
        <w:pStyle w:val="57"/>
        <w:ind w:firstLine="420"/>
        <w:rPr>
          <w:rFonts w:hint="eastAsia"/>
        </w:rPr>
      </w:pPr>
      <w:r>
        <w:rPr>
          <w:rFonts w:hint="eastAsia" w:ascii="Times New Roman"/>
        </w:rPr>
        <w:t>HJ 637  水质  石油类和动植物油类的测定  红外分光光度</w:t>
      </w:r>
    </w:p>
    <w:p>
      <w:pPr>
        <w:pStyle w:val="72"/>
        <w:numPr>
          <w:ilvl w:val="0"/>
          <w:numId w:val="3"/>
        </w:numPr>
        <w:tabs>
          <w:tab w:val="clear" w:pos="840"/>
        </w:tabs>
        <w:spacing w:before="312" w:beforeLines="100" w:after="312" w:afterLines="100"/>
        <w:ind w:left="0" w:firstLine="0"/>
      </w:pPr>
      <w:bookmarkStart w:id="20" w:name="_Toc25420"/>
      <w:bookmarkStart w:id="21" w:name="_Toc50663837"/>
      <w:r>
        <w:rPr>
          <w:rFonts w:hint="eastAsia"/>
        </w:rPr>
        <w:t>术语和定义</w:t>
      </w:r>
      <w:bookmarkEnd w:id="20"/>
      <w:bookmarkEnd w:id="21"/>
    </w:p>
    <w:bookmarkEnd w:id="15"/>
    <w:p>
      <w:pPr>
        <w:pStyle w:val="57"/>
        <w:ind w:firstLine="420"/>
        <w:rPr>
          <w:rFonts w:hint="eastAsia"/>
        </w:rPr>
      </w:pPr>
      <w:r>
        <w:rPr>
          <w:rFonts w:hint="eastAsia"/>
        </w:rPr>
        <w:t>下列术语和定义适用于本文件。</w:t>
      </w:r>
    </w:p>
    <w:p>
      <w:pPr>
        <w:pStyle w:val="71"/>
        <w:numPr>
          <w:ilvl w:val="2"/>
          <w:numId w:val="0"/>
        </w:numPr>
        <w:tabs>
          <w:tab w:val="clear" w:pos="1260"/>
        </w:tabs>
        <w:ind w:left="420" w:hanging="420" w:hangingChars="200"/>
        <w:rPr>
          <w:rFonts w:hint="eastAsia"/>
          <w:szCs w:val="22"/>
        </w:rPr>
      </w:pPr>
      <w:bookmarkStart w:id="22" w:name="_Toc7713"/>
      <w:bookmarkEnd w:id="22"/>
      <w:r>
        <w:rPr>
          <w:rFonts w:hint="eastAsia"/>
          <w:szCs w:val="22"/>
        </w:rPr>
        <w:t>3.1</w:t>
      </w:r>
    </w:p>
    <w:p>
      <w:pPr>
        <w:pStyle w:val="71"/>
        <w:numPr>
          <w:ilvl w:val="2"/>
          <w:numId w:val="0"/>
        </w:numPr>
        <w:tabs>
          <w:tab w:val="clear" w:pos="1260"/>
        </w:tabs>
        <w:ind w:firstLine="420" w:firstLineChars="200"/>
        <w:rPr>
          <w:rFonts w:hint="eastAsia"/>
          <w:szCs w:val="22"/>
        </w:rPr>
      </w:pPr>
      <w:r>
        <w:rPr>
          <w:rFonts w:hint="eastAsia"/>
          <w:szCs w:val="22"/>
        </w:rPr>
        <w:t xml:space="preserve">再生水  reclaimed water </w:t>
      </w:r>
    </w:p>
    <w:p>
      <w:pPr>
        <w:pStyle w:val="57"/>
        <w:ind w:firstLine="420"/>
        <w:rPr>
          <w:rFonts w:hint="eastAsia"/>
        </w:rPr>
      </w:pPr>
      <w:r>
        <w:t>城市污水经适当再生工艺处理后，达到一定水质要求，满足某种使用功能要求，可以进行有益使用的水。</w:t>
      </w:r>
    </w:p>
    <w:p>
      <w:pPr>
        <w:pStyle w:val="71"/>
        <w:numPr>
          <w:ilvl w:val="0"/>
          <w:numId w:val="0"/>
        </w:numPr>
        <w:tabs>
          <w:tab w:val="clear" w:pos="1260"/>
        </w:tabs>
        <w:rPr>
          <w:szCs w:val="22"/>
        </w:rPr>
      </w:pPr>
      <w:r>
        <w:rPr>
          <w:rFonts w:hint="eastAsia"/>
          <w:szCs w:val="22"/>
        </w:rPr>
        <w:t>3.2</w:t>
      </w:r>
    </w:p>
    <w:p>
      <w:pPr>
        <w:pStyle w:val="71"/>
        <w:numPr>
          <w:ilvl w:val="2"/>
          <w:numId w:val="0"/>
        </w:numPr>
        <w:tabs>
          <w:tab w:val="clear" w:pos="1260"/>
        </w:tabs>
        <w:ind w:firstLine="420" w:firstLineChars="200"/>
        <w:rPr>
          <w:rFonts w:hint="eastAsia"/>
          <w:szCs w:val="22"/>
        </w:rPr>
      </w:pPr>
      <w:bookmarkStart w:id="23" w:name="_Toc20439"/>
      <w:r>
        <w:rPr>
          <w:rFonts w:hint="eastAsia"/>
          <w:szCs w:val="22"/>
        </w:rPr>
        <w:t xml:space="preserve">城市污水  urban </w:t>
      </w:r>
      <w:bookmarkEnd w:id="23"/>
      <w:r>
        <w:rPr>
          <w:rFonts w:hint="eastAsia"/>
          <w:szCs w:val="22"/>
        </w:rPr>
        <w:t>wastewater</w:t>
      </w:r>
    </w:p>
    <w:p>
      <w:pPr>
        <w:pStyle w:val="57"/>
        <w:ind w:firstLine="420"/>
      </w:pPr>
      <w:r>
        <w:rPr>
          <w:rFonts w:hint="eastAsia"/>
        </w:rPr>
        <w:t>城市中排放的各种污水和废水的统称，由综合生活污水、初期雨水、工业废水和入渗地下水四部分组成。在合流制排水系统中，还包括被截留的雨水。</w:t>
      </w:r>
    </w:p>
    <w:p>
      <w:pPr>
        <w:pStyle w:val="71"/>
        <w:numPr>
          <w:ilvl w:val="0"/>
          <w:numId w:val="0"/>
        </w:numPr>
        <w:tabs>
          <w:tab w:val="clear" w:pos="1260"/>
        </w:tabs>
        <w:rPr>
          <w:szCs w:val="22"/>
        </w:rPr>
      </w:pPr>
      <w:r>
        <w:rPr>
          <w:rFonts w:hint="eastAsia"/>
          <w:szCs w:val="22"/>
        </w:rPr>
        <w:t>3.3</w:t>
      </w:r>
    </w:p>
    <w:p>
      <w:pPr>
        <w:pStyle w:val="71"/>
        <w:numPr>
          <w:ilvl w:val="0"/>
          <w:numId w:val="0"/>
        </w:numPr>
        <w:tabs>
          <w:tab w:val="clear" w:pos="1260"/>
        </w:tabs>
        <w:ind w:firstLine="420" w:firstLineChars="200"/>
        <w:rPr>
          <w:rFonts w:hint="eastAsia"/>
        </w:rPr>
      </w:pPr>
      <w:r>
        <w:rPr>
          <w:rFonts w:hint="eastAsia"/>
        </w:rPr>
        <w:t>新鲜</w:t>
      </w:r>
      <w:r>
        <w:t>水</w:t>
      </w:r>
      <w:r>
        <w:rPr>
          <w:rFonts w:hint="eastAsia"/>
        </w:rPr>
        <w:t xml:space="preserve">  fresh</w:t>
      </w:r>
      <w:r>
        <w:t xml:space="preserve"> water</w:t>
      </w:r>
    </w:p>
    <w:p>
      <w:pPr>
        <w:pStyle w:val="57"/>
        <w:ind w:firstLine="420"/>
      </w:pPr>
      <w:r>
        <w:rPr>
          <w:rFonts w:hint="eastAsia"/>
        </w:rPr>
        <w:t>工厂使用的来自城市自来水厂或工厂自备水源的水。</w:t>
      </w:r>
    </w:p>
    <w:p>
      <w:pPr>
        <w:pStyle w:val="71"/>
        <w:numPr>
          <w:ilvl w:val="0"/>
          <w:numId w:val="0"/>
        </w:numPr>
        <w:tabs>
          <w:tab w:val="clear" w:pos="1260"/>
        </w:tabs>
        <w:rPr>
          <w:szCs w:val="22"/>
        </w:rPr>
      </w:pPr>
      <w:r>
        <w:rPr>
          <w:rFonts w:hint="eastAsia"/>
          <w:szCs w:val="22"/>
        </w:rPr>
        <w:t>3.</w:t>
      </w:r>
      <w:r>
        <w:rPr>
          <w:szCs w:val="22"/>
        </w:rPr>
        <w:t>4</w:t>
      </w:r>
    </w:p>
    <w:p>
      <w:pPr>
        <w:pStyle w:val="71"/>
        <w:numPr>
          <w:ilvl w:val="2"/>
          <w:numId w:val="0"/>
        </w:numPr>
        <w:tabs>
          <w:tab w:val="clear" w:pos="1260"/>
        </w:tabs>
        <w:ind w:firstLine="420" w:firstLineChars="200"/>
      </w:pPr>
      <w:r>
        <w:rPr>
          <w:rFonts w:hint="eastAsia"/>
        </w:rPr>
        <w:t>循环冷却水补充水  make up water for recirculating cooling water</w:t>
      </w:r>
    </w:p>
    <w:p>
      <w:pPr>
        <w:pStyle w:val="57"/>
        <w:ind w:firstLine="420"/>
      </w:pPr>
      <w:r>
        <w:rPr>
          <w:rFonts w:hint="eastAsia"/>
        </w:rPr>
        <w:t>用于补充循环冷却水系统在运行过程中所损失的水。</w:t>
      </w:r>
    </w:p>
    <w:p>
      <w:pPr>
        <w:pStyle w:val="71"/>
        <w:numPr>
          <w:ilvl w:val="0"/>
          <w:numId w:val="0"/>
        </w:numPr>
        <w:tabs>
          <w:tab w:val="clear" w:pos="1260"/>
        </w:tabs>
        <w:rPr>
          <w:szCs w:val="22"/>
        </w:rPr>
      </w:pPr>
      <w:r>
        <w:rPr>
          <w:rFonts w:hint="eastAsia"/>
          <w:szCs w:val="22"/>
        </w:rPr>
        <w:t>3.</w:t>
      </w:r>
      <w:r>
        <w:rPr>
          <w:szCs w:val="22"/>
        </w:rPr>
        <w:t>5</w:t>
      </w:r>
      <w:r>
        <w:rPr>
          <w:rFonts w:hint="eastAsia"/>
          <w:szCs w:val="22"/>
        </w:rPr>
        <w:t xml:space="preserve"> </w:t>
      </w:r>
    </w:p>
    <w:p>
      <w:pPr>
        <w:pStyle w:val="71"/>
        <w:numPr>
          <w:ilvl w:val="0"/>
          <w:numId w:val="0"/>
        </w:numPr>
        <w:tabs>
          <w:tab w:val="clear" w:pos="1260"/>
        </w:tabs>
      </w:pPr>
      <w:r>
        <w:rPr>
          <w:rFonts w:hint="eastAsia"/>
        </w:rPr>
        <w:t xml:space="preserve">    间冷开式循环冷却水系统  in</w:t>
      </w:r>
      <w:r>
        <w:t>direct open recirculating cooling water system</w:t>
      </w:r>
    </w:p>
    <w:p>
      <w:pPr>
        <w:pStyle w:val="57"/>
        <w:ind w:firstLine="420" w:firstLineChars="0"/>
      </w:pPr>
      <w:r>
        <w:rPr>
          <w:rFonts w:hint="eastAsia"/>
        </w:rPr>
        <w:t>循环冷却水与被冷却介质间接传热且循环冷却水与大气直接接触散热的循环冷却水系统，简称间冷开式系统。</w:t>
      </w:r>
    </w:p>
    <w:p>
      <w:pPr>
        <w:pStyle w:val="71"/>
        <w:numPr>
          <w:ilvl w:val="0"/>
          <w:numId w:val="0"/>
        </w:numPr>
        <w:tabs>
          <w:tab w:val="clear" w:pos="1260"/>
        </w:tabs>
        <w:rPr>
          <w:szCs w:val="22"/>
        </w:rPr>
      </w:pPr>
      <w:r>
        <w:rPr>
          <w:szCs w:val="22"/>
        </w:rPr>
        <w:t>3.6</w:t>
      </w:r>
    </w:p>
    <w:p>
      <w:pPr>
        <w:pStyle w:val="71"/>
        <w:numPr>
          <w:ilvl w:val="0"/>
          <w:numId w:val="0"/>
        </w:numPr>
        <w:tabs>
          <w:tab w:val="clear" w:pos="1260"/>
        </w:tabs>
        <w:ind w:firstLine="420" w:firstLineChars="200"/>
        <w:rPr>
          <w:rFonts w:hint="eastAsia"/>
        </w:rPr>
      </w:pPr>
      <w:r>
        <w:rPr>
          <w:rFonts w:hint="eastAsia"/>
        </w:rPr>
        <w:t>直流</w:t>
      </w:r>
      <w:r>
        <w:t>冷却水</w:t>
      </w:r>
      <w:r>
        <w:rPr>
          <w:rFonts w:hint="eastAsia"/>
        </w:rPr>
        <w:t xml:space="preserve">  </w:t>
      </w:r>
      <w:r>
        <w:t>once through cooling water</w:t>
      </w:r>
    </w:p>
    <w:p>
      <w:pPr>
        <w:pStyle w:val="57"/>
        <w:ind w:firstLine="420" w:firstLineChars="0"/>
        <w:rPr>
          <w:rFonts w:hint="eastAsia"/>
        </w:rPr>
      </w:pPr>
      <w:r>
        <w:rPr>
          <w:rFonts w:hint="eastAsia"/>
        </w:rPr>
        <w:t>经</w:t>
      </w:r>
      <w:r>
        <w:t>一次使用后直接排放的冷却水。</w:t>
      </w:r>
    </w:p>
    <w:p>
      <w:pPr>
        <w:pStyle w:val="71"/>
        <w:numPr>
          <w:ilvl w:val="0"/>
          <w:numId w:val="0"/>
        </w:numPr>
        <w:tabs>
          <w:tab w:val="clear" w:pos="1260"/>
        </w:tabs>
        <w:rPr>
          <w:szCs w:val="22"/>
        </w:rPr>
      </w:pPr>
      <w:r>
        <w:rPr>
          <w:rFonts w:hint="eastAsia"/>
          <w:szCs w:val="22"/>
        </w:rPr>
        <w:t>3.</w:t>
      </w:r>
      <w:r>
        <w:rPr>
          <w:szCs w:val="22"/>
        </w:rPr>
        <w:t>7</w:t>
      </w:r>
    </w:p>
    <w:p>
      <w:pPr>
        <w:pStyle w:val="71"/>
        <w:numPr>
          <w:ilvl w:val="2"/>
          <w:numId w:val="0"/>
        </w:numPr>
        <w:tabs>
          <w:tab w:val="clear" w:pos="1260"/>
        </w:tabs>
        <w:ind w:firstLine="420" w:firstLineChars="200"/>
      </w:pPr>
      <w:r>
        <w:rPr>
          <w:rFonts w:hint="eastAsia"/>
        </w:rPr>
        <w:t>洗涤用水  washing water</w:t>
      </w:r>
    </w:p>
    <w:p>
      <w:pPr>
        <w:pStyle w:val="57"/>
        <w:ind w:firstLine="420"/>
      </w:pPr>
      <w:r>
        <w:rPr>
          <w:rFonts w:hint="eastAsia"/>
        </w:rPr>
        <w:t>生产过程中，对原材料、半成品、成品、设备等进行洗涤的水。</w:t>
      </w:r>
    </w:p>
    <w:p>
      <w:pPr>
        <w:pStyle w:val="71"/>
        <w:numPr>
          <w:ilvl w:val="0"/>
          <w:numId w:val="0"/>
        </w:numPr>
        <w:tabs>
          <w:tab w:val="clear" w:pos="1260"/>
        </w:tabs>
        <w:rPr>
          <w:szCs w:val="22"/>
        </w:rPr>
      </w:pPr>
      <w:r>
        <w:rPr>
          <w:rFonts w:hint="eastAsia"/>
          <w:szCs w:val="22"/>
        </w:rPr>
        <w:t>3.</w:t>
      </w:r>
      <w:r>
        <w:rPr>
          <w:szCs w:val="22"/>
        </w:rPr>
        <w:t>8</w:t>
      </w:r>
    </w:p>
    <w:p>
      <w:pPr>
        <w:pStyle w:val="71"/>
        <w:numPr>
          <w:ilvl w:val="2"/>
          <w:numId w:val="0"/>
        </w:numPr>
        <w:tabs>
          <w:tab w:val="clear" w:pos="1260"/>
        </w:tabs>
        <w:ind w:firstLine="420" w:firstLineChars="200"/>
      </w:pPr>
      <w:r>
        <w:rPr>
          <w:rFonts w:hint="eastAsia"/>
        </w:rPr>
        <w:t>除尘水  dust removing water</w:t>
      </w:r>
    </w:p>
    <w:p>
      <w:pPr>
        <w:pStyle w:val="57"/>
        <w:ind w:firstLine="420"/>
      </w:pPr>
      <w:r>
        <w:rPr>
          <w:rFonts w:hint="eastAsia"/>
        </w:rPr>
        <w:t>生产过程中，对产生含尘的烟气、空气进行净化的用水</w:t>
      </w:r>
    </w:p>
    <w:p>
      <w:pPr>
        <w:pStyle w:val="71"/>
        <w:numPr>
          <w:ilvl w:val="0"/>
          <w:numId w:val="0"/>
        </w:numPr>
        <w:tabs>
          <w:tab w:val="clear" w:pos="1260"/>
        </w:tabs>
        <w:rPr>
          <w:szCs w:val="22"/>
        </w:rPr>
      </w:pPr>
      <w:r>
        <w:rPr>
          <w:rFonts w:hint="eastAsia"/>
          <w:szCs w:val="22"/>
        </w:rPr>
        <w:t>3.</w:t>
      </w:r>
      <w:r>
        <w:rPr>
          <w:szCs w:val="22"/>
        </w:rPr>
        <w:t>9</w:t>
      </w:r>
    </w:p>
    <w:p>
      <w:pPr>
        <w:pStyle w:val="71"/>
        <w:numPr>
          <w:ilvl w:val="2"/>
          <w:numId w:val="0"/>
        </w:numPr>
        <w:tabs>
          <w:tab w:val="clear" w:pos="1260"/>
        </w:tabs>
        <w:ind w:firstLine="420" w:firstLineChars="200"/>
        <w:rPr>
          <w:rFonts w:hint="eastAsia"/>
        </w:rPr>
      </w:pPr>
      <w:r>
        <w:rPr>
          <w:rFonts w:hint="eastAsia"/>
        </w:rPr>
        <w:t>冲渣（灰）水  flush water for carr</w:t>
      </w:r>
      <w:r>
        <w:t>y</w:t>
      </w:r>
      <w:r>
        <w:rPr>
          <w:rFonts w:hint="eastAsia"/>
        </w:rPr>
        <w:t>ing ash</w:t>
      </w:r>
      <w:r>
        <w:t xml:space="preserve"> and dregs</w:t>
      </w:r>
    </w:p>
    <w:p>
      <w:pPr>
        <w:pStyle w:val="57"/>
        <w:ind w:firstLine="420"/>
      </w:pPr>
      <w:r>
        <w:rPr>
          <w:rFonts w:hint="eastAsia"/>
        </w:rPr>
        <w:t>生产过程中，以水为输送动力和介质，用以输送生产设备或产品生产线所产生的细小颗粒固体物所用的水。</w:t>
      </w:r>
    </w:p>
    <w:p>
      <w:pPr>
        <w:pStyle w:val="71"/>
        <w:numPr>
          <w:ilvl w:val="0"/>
          <w:numId w:val="0"/>
        </w:numPr>
        <w:tabs>
          <w:tab w:val="clear" w:pos="1260"/>
        </w:tabs>
        <w:rPr>
          <w:szCs w:val="22"/>
        </w:rPr>
      </w:pPr>
      <w:r>
        <w:rPr>
          <w:rFonts w:hint="eastAsia"/>
          <w:szCs w:val="22"/>
        </w:rPr>
        <w:t>3.</w:t>
      </w:r>
      <w:r>
        <w:rPr>
          <w:szCs w:val="22"/>
        </w:rPr>
        <w:t>10</w:t>
      </w:r>
      <w:r>
        <w:rPr>
          <w:rFonts w:hint="eastAsia"/>
          <w:szCs w:val="22"/>
        </w:rPr>
        <w:t xml:space="preserve"> </w:t>
      </w:r>
    </w:p>
    <w:p>
      <w:pPr>
        <w:pStyle w:val="71"/>
        <w:numPr>
          <w:ilvl w:val="2"/>
          <w:numId w:val="0"/>
        </w:numPr>
        <w:tabs>
          <w:tab w:val="clear" w:pos="1260"/>
        </w:tabs>
        <w:ind w:firstLine="420" w:firstLineChars="200"/>
      </w:pPr>
      <w:r>
        <w:rPr>
          <w:rFonts w:hint="eastAsia"/>
        </w:rPr>
        <w:t>锅炉补给水  make up water for boiler</w:t>
      </w:r>
    </w:p>
    <w:p>
      <w:pPr>
        <w:pStyle w:val="57"/>
        <w:ind w:firstLine="420"/>
      </w:pPr>
      <w:r>
        <w:rPr>
          <w:rFonts w:hint="eastAsia"/>
        </w:rPr>
        <w:t>补充锅炉汽、水损失的水。</w:t>
      </w:r>
    </w:p>
    <w:p>
      <w:pPr>
        <w:pStyle w:val="71"/>
        <w:numPr>
          <w:ilvl w:val="0"/>
          <w:numId w:val="0"/>
        </w:numPr>
        <w:tabs>
          <w:tab w:val="clear" w:pos="1260"/>
        </w:tabs>
        <w:ind w:left="420" w:hanging="420" w:hangingChars="200"/>
        <w:rPr>
          <w:rFonts w:hint="eastAsia"/>
          <w:szCs w:val="22"/>
        </w:rPr>
      </w:pPr>
      <w:r>
        <w:rPr>
          <w:rFonts w:hint="eastAsia"/>
          <w:szCs w:val="22"/>
        </w:rPr>
        <w:t>3.</w:t>
      </w:r>
      <w:r>
        <w:rPr>
          <w:szCs w:val="22"/>
        </w:rPr>
        <w:t>11</w:t>
      </w:r>
    </w:p>
    <w:p>
      <w:pPr>
        <w:pStyle w:val="71"/>
        <w:numPr>
          <w:ilvl w:val="2"/>
          <w:numId w:val="0"/>
        </w:numPr>
        <w:tabs>
          <w:tab w:val="clear" w:pos="1260"/>
        </w:tabs>
        <w:ind w:firstLine="420" w:firstLineChars="200"/>
        <w:rPr>
          <w:rFonts w:hint="eastAsia"/>
        </w:rPr>
      </w:pPr>
      <w:r>
        <w:rPr>
          <w:rFonts w:hint="eastAsia"/>
        </w:rPr>
        <w:t>工艺用水  process water</w:t>
      </w:r>
    </w:p>
    <w:p>
      <w:pPr>
        <w:pStyle w:val="57"/>
        <w:ind w:firstLine="420"/>
      </w:pPr>
      <w:r>
        <w:rPr>
          <w:rFonts w:hint="eastAsia"/>
        </w:rPr>
        <w:t>工业生产中,用于制造、加工产品以及与制造、加工工艺过程有关的用水。包括溶料、蒸煮、漂洗、水力开采、水力输送、增湿、稀释、搅拌、选矿、油田回注等。</w:t>
      </w:r>
    </w:p>
    <w:p>
      <w:pPr>
        <w:pStyle w:val="71"/>
        <w:numPr>
          <w:ilvl w:val="0"/>
          <w:numId w:val="0"/>
        </w:numPr>
        <w:tabs>
          <w:tab w:val="clear" w:pos="1260"/>
        </w:tabs>
        <w:ind w:left="420" w:hanging="420" w:hangingChars="200"/>
        <w:rPr>
          <w:szCs w:val="22"/>
        </w:rPr>
      </w:pPr>
      <w:r>
        <w:rPr>
          <w:rFonts w:hint="eastAsia"/>
          <w:szCs w:val="22"/>
        </w:rPr>
        <w:t>3.1</w:t>
      </w:r>
      <w:r>
        <w:rPr>
          <w:szCs w:val="22"/>
        </w:rPr>
        <w:t>2</w:t>
      </w:r>
    </w:p>
    <w:p>
      <w:pPr>
        <w:pStyle w:val="71"/>
        <w:numPr>
          <w:ilvl w:val="2"/>
          <w:numId w:val="0"/>
        </w:numPr>
        <w:tabs>
          <w:tab w:val="clear" w:pos="1260"/>
        </w:tabs>
        <w:ind w:firstLine="420" w:firstLineChars="200"/>
        <w:rPr>
          <w:rFonts w:hint="eastAsia"/>
        </w:rPr>
      </w:pPr>
      <w:r>
        <w:rPr>
          <w:rFonts w:hint="eastAsia"/>
        </w:rPr>
        <w:t>产品用水  water used in product</w:t>
      </w:r>
    </w:p>
    <w:p>
      <w:pPr>
        <w:pStyle w:val="57"/>
        <w:ind w:firstLine="420"/>
        <w:rPr>
          <w:rFonts w:hint="eastAsia"/>
        </w:rPr>
      </w:pPr>
      <w:r>
        <w:rPr>
          <w:rFonts w:hint="eastAsia"/>
        </w:rPr>
        <w:t>生产过程中，直接进入产品的水。包括浆料、化工制剂、涂料等。</w:t>
      </w:r>
    </w:p>
    <w:p>
      <w:pPr>
        <w:pStyle w:val="71"/>
        <w:numPr>
          <w:ilvl w:val="0"/>
          <w:numId w:val="0"/>
        </w:numPr>
        <w:tabs>
          <w:tab w:val="clear" w:pos="1260"/>
        </w:tabs>
        <w:ind w:left="420" w:hanging="420" w:hangingChars="200"/>
        <w:rPr>
          <w:rFonts w:hint="eastAsia"/>
          <w:szCs w:val="22"/>
        </w:rPr>
      </w:pPr>
      <w:r>
        <w:rPr>
          <w:rFonts w:hint="eastAsia"/>
          <w:szCs w:val="22"/>
        </w:rPr>
        <w:t>3.1</w:t>
      </w:r>
      <w:r>
        <w:rPr>
          <w:szCs w:val="22"/>
        </w:rPr>
        <w:t>3</w:t>
      </w:r>
    </w:p>
    <w:p>
      <w:pPr>
        <w:pStyle w:val="71"/>
        <w:numPr>
          <w:ilvl w:val="2"/>
          <w:numId w:val="0"/>
        </w:numPr>
        <w:tabs>
          <w:tab w:val="clear" w:pos="1260"/>
        </w:tabs>
        <w:ind w:firstLine="420" w:firstLineChars="200"/>
        <w:rPr>
          <w:rFonts w:hint="eastAsia"/>
        </w:rPr>
      </w:pPr>
      <w:r>
        <w:rPr>
          <w:rFonts w:hint="eastAsia"/>
        </w:rPr>
        <w:t xml:space="preserve">工业用水水源  </w:t>
      </w:r>
      <w:bookmarkStart w:id="24" w:name="OLE_LINK1"/>
      <w:r>
        <w:rPr>
          <w:rFonts w:hint="eastAsia"/>
        </w:rPr>
        <w:t>raw water for industrial uses</w:t>
      </w:r>
      <w:bookmarkEnd w:id="24"/>
    </w:p>
    <w:p>
      <w:pPr>
        <w:pStyle w:val="57"/>
        <w:ind w:firstLine="420"/>
        <w:rPr>
          <w:rFonts w:hint="eastAsia"/>
        </w:rPr>
      </w:pPr>
      <w:r>
        <w:rPr>
          <w:rFonts w:hint="eastAsia"/>
        </w:rPr>
        <w:t>工业生产过程中，冷却、洗涤、除尘、冲渣（灰）、锅炉补给、工艺和产品用水水源，根据生产需要可以直接使用或需要进一步处理的水。</w:t>
      </w:r>
    </w:p>
    <w:p>
      <w:pPr>
        <w:pStyle w:val="72"/>
        <w:numPr>
          <w:ilvl w:val="0"/>
          <w:numId w:val="3"/>
        </w:numPr>
        <w:tabs>
          <w:tab w:val="clear" w:pos="840"/>
        </w:tabs>
        <w:spacing w:before="312" w:beforeLines="100" w:after="312" w:afterLines="100"/>
        <w:ind w:left="0" w:firstLine="0"/>
      </w:pPr>
      <w:bookmarkStart w:id="25" w:name="_Toc5031"/>
      <w:bookmarkStart w:id="26" w:name="_Toc50663838"/>
      <w:r>
        <w:rPr>
          <w:rFonts w:hint="eastAsia"/>
        </w:rPr>
        <w:t>水质指标</w:t>
      </w:r>
      <w:bookmarkEnd w:id="25"/>
      <w:bookmarkEnd w:id="26"/>
    </w:p>
    <w:p>
      <w:pPr>
        <w:rPr>
          <w:rFonts w:hint="eastAsia"/>
        </w:rPr>
      </w:pPr>
      <w:r>
        <w:rPr>
          <w:rFonts w:hint="eastAsia" w:ascii="黑体" w:hAnsi="黑体" w:eastAsia="黑体"/>
        </w:rPr>
        <w:t>4.1</w:t>
      </w:r>
      <w:r>
        <w:rPr>
          <w:rFonts w:hint="eastAsia"/>
        </w:rPr>
        <w:t xml:space="preserve">  工业用水的水质基本控制项目及限值应符合表1的规定。</w:t>
      </w:r>
    </w:p>
    <w:p>
      <w:pPr>
        <w:rPr>
          <w:rFonts w:hint="eastAsia"/>
        </w:rPr>
      </w:pPr>
      <w:r>
        <w:rPr>
          <w:rFonts w:hint="eastAsia" w:ascii="黑体" w:hAnsi="黑体" w:eastAsia="黑体"/>
        </w:rPr>
        <w:t>4.2</w:t>
      </w:r>
      <w:r>
        <w:rPr>
          <w:rFonts w:hint="eastAsia"/>
        </w:rPr>
        <w:t xml:space="preserve">  工业用水用户宜根据当地再生水厂水源情况，有针对性地选择表2的项目。</w:t>
      </w:r>
    </w:p>
    <w:p>
      <w:pPr>
        <w:rPr>
          <w:rFonts w:hint="eastAsia"/>
        </w:rPr>
      </w:pPr>
      <w:r>
        <w:rPr>
          <w:rFonts w:hint="eastAsia" w:ascii="黑体" w:hAnsi="黑体" w:eastAsia="黑体"/>
        </w:rPr>
        <w:t>4.3</w:t>
      </w:r>
      <w:r>
        <w:rPr>
          <w:rFonts w:hint="eastAsia"/>
        </w:rPr>
        <w:t xml:space="preserve">  工业用水除应满足表1各项指标外，还应符合GB18918中“一类污染物”和“选择控制项目”各项指标限值的规定。</w:t>
      </w:r>
    </w:p>
    <w:p>
      <w:pPr>
        <w:spacing w:after="156" w:afterLines="50"/>
        <w:jc w:val="center"/>
        <w:rPr>
          <w:rFonts w:hint="eastAsia" w:ascii="黑体" w:eastAsia="黑体"/>
        </w:rPr>
      </w:pPr>
      <w:r>
        <w:rPr>
          <w:rFonts w:hint="eastAsia" w:ascii="黑体" w:eastAsia="黑体"/>
        </w:rPr>
        <w:t>表1  工业用水水质基本控制项目及限值</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62"/>
        <w:gridCol w:w="2835"/>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4" w:hRule="atLeast"/>
        </w:trPr>
        <w:tc>
          <w:tcPr>
            <w:tcW w:w="353" w:type="pct"/>
            <w:shd w:val="clear" w:color="auto" w:fill="auto"/>
            <w:noWrap w:val="0"/>
            <w:vAlign w:val="center"/>
          </w:tcPr>
          <w:p>
            <w:pPr>
              <w:jc w:val="center"/>
              <w:rPr>
                <w:rFonts w:ascii="宋体" w:hAnsi="宋体"/>
                <w:sz w:val="18"/>
                <w:szCs w:val="18"/>
              </w:rPr>
            </w:pPr>
            <w:r>
              <w:rPr>
                <w:rFonts w:hint="eastAsia" w:ascii="宋体" w:hAnsi="宋体"/>
                <w:sz w:val="18"/>
                <w:szCs w:val="18"/>
              </w:rPr>
              <w:t>序号</w:t>
            </w:r>
          </w:p>
        </w:tc>
        <w:tc>
          <w:tcPr>
            <w:tcW w:w="1704" w:type="pct"/>
            <w:shd w:val="clear" w:color="auto" w:fill="auto"/>
            <w:noWrap w:val="0"/>
            <w:vAlign w:val="center"/>
          </w:tcPr>
          <w:p>
            <w:pPr>
              <w:jc w:val="center"/>
              <w:rPr>
                <w:rFonts w:ascii="宋体" w:hAnsi="宋体"/>
                <w:sz w:val="18"/>
                <w:szCs w:val="18"/>
              </w:rPr>
            </w:pPr>
            <w:r>
              <w:rPr>
                <w:rFonts w:hint="eastAsia" w:ascii="宋体" w:hAnsi="宋体"/>
                <w:sz w:val="18"/>
                <w:szCs w:val="18"/>
              </w:rPr>
              <w:t>控制项目</w:t>
            </w:r>
          </w:p>
        </w:tc>
        <w:tc>
          <w:tcPr>
            <w:tcW w:w="1481" w:type="pct"/>
            <w:shd w:val="clear" w:color="auto" w:fill="auto"/>
            <w:noWrap w:val="0"/>
            <w:vAlign w:val="center"/>
          </w:tcPr>
          <w:p>
            <w:pPr>
              <w:jc w:val="center"/>
              <w:rPr>
                <w:rFonts w:ascii="宋体" w:hAnsi="宋体"/>
                <w:sz w:val="18"/>
                <w:szCs w:val="18"/>
              </w:rPr>
            </w:pPr>
            <w:r>
              <w:rPr>
                <w:rFonts w:hint="eastAsia" w:ascii="宋体" w:hAnsi="宋体"/>
                <w:sz w:val="18"/>
                <w:szCs w:val="18"/>
              </w:rPr>
              <w:t>直流冷却水、洗涤用水、除尘水、冲渣（灰）水</w:t>
            </w:r>
          </w:p>
        </w:tc>
        <w:tc>
          <w:tcPr>
            <w:tcW w:w="1463" w:type="pct"/>
            <w:shd w:val="clear" w:color="auto" w:fill="auto"/>
            <w:noWrap w:val="0"/>
            <w:vAlign w:val="center"/>
          </w:tcPr>
          <w:p>
            <w:pPr>
              <w:jc w:val="center"/>
              <w:rPr>
                <w:rFonts w:ascii="宋体" w:hAnsi="宋体"/>
                <w:sz w:val="18"/>
                <w:szCs w:val="18"/>
              </w:rPr>
            </w:pPr>
            <w:r>
              <w:rPr>
                <w:rFonts w:hint="eastAsia" w:ascii="宋体" w:hAnsi="宋体"/>
                <w:sz w:val="18"/>
                <w:szCs w:val="18"/>
              </w:rPr>
              <w:t>间冷开式循环冷却水补水、锅炉补给水、工艺与产品用水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1</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pH</w:t>
            </w:r>
          </w:p>
        </w:tc>
        <w:tc>
          <w:tcPr>
            <w:tcW w:w="1481" w:type="pct"/>
            <w:shd w:val="clear" w:color="auto" w:fill="auto"/>
            <w:noWrap w:val="0"/>
            <w:vAlign w:val="top"/>
          </w:tcPr>
          <w:p>
            <w:pPr>
              <w:jc w:val="center"/>
              <w:rPr>
                <w:rFonts w:ascii="宋体" w:hAnsi="宋体"/>
                <w:sz w:val="18"/>
                <w:szCs w:val="18"/>
              </w:rPr>
            </w:pPr>
            <w:r>
              <w:rPr>
                <w:rFonts w:hint="eastAsia" w:ascii="宋体" w:hAnsi="宋体"/>
                <w:sz w:val="18"/>
                <w:szCs w:val="18"/>
              </w:rPr>
              <w:t>6.5～9.</w:t>
            </w:r>
            <w:r>
              <w:rPr>
                <w:rFonts w:ascii="宋体" w:hAnsi="宋体"/>
                <w:sz w:val="18"/>
                <w:szCs w:val="18"/>
              </w:rPr>
              <w:t>0</w:t>
            </w:r>
          </w:p>
        </w:tc>
        <w:tc>
          <w:tcPr>
            <w:tcW w:w="1463" w:type="pct"/>
            <w:shd w:val="clear" w:color="auto" w:fill="auto"/>
            <w:noWrap w:val="0"/>
            <w:vAlign w:val="top"/>
          </w:tcPr>
          <w:p>
            <w:pPr>
              <w:jc w:val="center"/>
              <w:rPr>
                <w:rFonts w:ascii="宋体" w:hAnsi="宋体"/>
                <w:sz w:val="18"/>
                <w:szCs w:val="18"/>
              </w:rPr>
            </w:pPr>
            <w:r>
              <w:rPr>
                <w:rFonts w:hint="eastAsia" w:ascii="宋体" w:hAnsi="宋体"/>
                <w:sz w:val="18"/>
                <w:szCs w:val="18"/>
              </w:rPr>
              <w:t>6.5～</w:t>
            </w:r>
            <w:r>
              <w:rPr>
                <w:rFonts w:ascii="宋体" w:hAnsi="宋体"/>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2</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嗅</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3</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色度（度）</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4</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浊度（NTU）</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5</w:t>
            </w:r>
          </w:p>
        </w:tc>
        <w:tc>
          <w:tcPr>
            <w:tcW w:w="1704" w:type="pct"/>
            <w:shd w:val="clear" w:color="auto" w:fill="auto"/>
            <w:noWrap w:val="0"/>
            <w:vAlign w:val="top"/>
          </w:tcPr>
          <w:p>
            <w:pPr>
              <w:jc w:val="center"/>
              <w:rPr>
                <w:rFonts w:hint="eastAsia" w:ascii="宋体" w:hAnsi="宋体"/>
                <w:sz w:val="18"/>
                <w:szCs w:val="18"/>
              </w:rPr>
            </w:pPr>
            <w:r>
              <w:rPr>
                <w:rFonts w:hint="eastAsia" w:ascii="宋体" w:hAnsi="宋体"/>
                <w:sz w:val="18"/>
                <w:szCs w:val="18"/>
              </w:rPr>
              <w:t>悬浮物（</w:t>
            </w:r>
            <w:r>
              <w:rPr>
                <w:rFonts w:ascii="宋体" w:hAnsi="宋体"/>
                <w:sz w:val="18"/>
                <w:szCs w:val="18"/>
              </w:rPr>
              <w:t>SS</w:t>
            </w:r>
            <w:r>
              <w:rPr>
                <w:rFonts w:hint="eastAsia" w:ascii="宋体" w:hAnsi="宋体"/>
                <w:sz w:val="18"/>
                <w:szCs w:val="18"/>
              </w:rPr>
              <w:t>）（mg/L）</w:t>
            </w:r>
            <w:r>
              <w:rPr>
                <w:rFonts w:ascii="宋体" w:hAnsi="宋体"/>
                <w:sz w:val="18"/>
                <w:szCs w:val="18"/>
              </w:rPr>
              <w:t>≤</w:t>
            </w:r>
          </w:p>
        </w:tc>
        <w:tc>
          <w:tcPr>
            <w:tcW w:w="2944" w:type="pct"/>
            <w:gridSpan w:val="2"/>
            <w:shd w:val="clear" w:color="auto" w:fill="auto"/>
            <w:noWrap w:val="0"/>
            <w:vAlign w:val="top"/>
          </w:tcPr>
          <w:p>
            <w:pPr>
              <w:jc w:val="center"/>
              <w:rPr>
                <w:rFonts w:hint="eastAsia" w:ascii="宋体" w:hAnsi="宋体"/>
                <w:sz w:val="18"/>
                <w:szCs w:val="18"/>
              </w:rPr>
            </w:pPr>
            <w:r>
              <w:rPr>
                <w:rFonts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6</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生化需氧量（BOD</w:t>
            </w:r>
            <w:r>
              <w:rPr>
                <w:rFonts w:hint="eastAsia" w:ascii="宋体" w:hAnsi="宋体"/>
                <w:sz w:val="18"/>
                <w:szCs w:val="18"/>
                <w:vertAlign w:val="subscript"/>
              </w:rPr>
              <w:t>5</w:t>
            </w:r>
            <w:r>
              <w:rPr>
                <w:rFonts w:hint="eastAsia" w:ascii="宋体" w:hAnsi="宋体"/>
                <w:sz w:val="18"/>
                <w:szCs w:val="18"/>
              </w:rPr>
              <w:t>）（mg/L）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7</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化学需氧量（COD</w:t>
            </w:r>
            <w:r>
              <w:rPr>
                <w:rFonts w:hint="eastAsia" w:ascii="宋体" w:hAnsi="宋体"/>
                <w:sz w:val="18"/>
                <w:szCs w:val="18"/>
                <w:vertAlign w:val="subscript"/>
              </w:rPr>
              <w:t>Cr</w:t>
            </w:r>
            <w:r>
              <w:rPr>
                <w:rFonts w:hint="eastAsia" w:ascii="宋体" w:hAnsi="宋体"/>
                <w:sz w:val="18"/>
                <w:szCs w:val="18"/>
              </w:rPr>
              <w:t>）（mg/L）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8</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氨氮（以N计）（mg/L）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ascii="宋体" w:hAnsi="宋体"/>
                <w:sz w:val="18"/>
                <w:szCs w:val="18"/>
              </w:rPr>
              <w:t>5</w:t>
            </w:r>
            <w:r>
              <w:rPr>
                <w:rFonts w:hint="eastAsia" w:ascii="宋体" w:hAnsi="宋体"/>
                <w:sz w:val="18"/>
                <w:szCs w:val="18"/>
              </w:rPr>
              <w:t>（1）</w:t>
            </w:r>
            <w:r>
              <w:rPr>
                <w:rFonts w:hint="eastAsia" w:ascii="宋体" w:hAnsi="宋体"/>
                <w:sz w:val="18"/>
                <w:szCs w:val="1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9</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总氮（以N计）（mg/L）</w:t>
            </w:r>
            <w:r>
              <w:rPr>
                <w:rFonts w:ascii="宋体" w:hAnsi="宋体"/>
                <w:sz w:val="18"/>
                <w:szCs w:val="18"/>
              </w:rPr>
              <w:t>≤</w:t>
            </w:r>
          </w:p>
        </w:tc>
        <w:tc>
          <w:tcPr>
            <w:tcW w:w="2944" w:type="pct"/>
            <w:gridSpan w:val="2"/>
            <w:shd w:val="clear" w:color="auto" w:fill="auto"/>
            <w:noWrap w:val="0"/>
            <w:vAlign w:val="top"/>
          </w:tcPr>
          <w:p>
            <w:pPr>
              <w:jc w:val="center"/>
              <w:rPr>
                <w:rFonts w:ascii="宋体" w:hAnsi="宋体"/>
                <w:b/>
                <w:sz w:val="18"/>
                <w:szCs w:val="18"/>
              </w:rPr>
            </w:pPr>
            <w:r>
              <w:rPr>
                <w:rFonts w:hint="eastAsia" w:ascii="宋体" w:hAnsi="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10</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总磷（以P计）（mg/L）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11</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阴离子表面活性剂（mg/L）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12</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石油类（mg/L）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13</w:t>
            </w:r>
          </w:p>
        </w:tc>
        <w:tc>
          <w:tcPr>
            <w:tcW w:w="1704" w:type="pct"/>
            <w:shd w:val="clear" w:color="auto" w:fill="auto"/>
            <w:noWrap w:val="0"/>
            <w:vAlign w:val="top"/>
          </w:tcPr>
          <w:p>
            <w:pPr>
              <w:jc w:val="center"/>
              <w:rPr>
                <w:rFonts w:hint="eastAsia" w:ascii="宋体" w:hAnsi="宋体"/>
                <w:sz w:val="18"/>
                <w:szCs w:val="18"/>
              </w:rPr>
            </w:pPr>
            <w:r>
              <w:rPr>
                <w:rFonts w:hint="eastAsia" w:ascii="宋体" w:hAnsi="宋体"/>
                <w:sz w:val="18"/>
                <w:szCs w:val="18"/>
              </w:rPr>
              <w:t>溶解性总固体（mg/L）</w:t>
            </w:r>
            <w:r>
              <w:rPr>
                <w:rFonts w:ascii="宋体" w:hAnsi="宋体"/>
                <w:sz w:val="18"/>
                <w:szCs w:val="18"/>
              </w:rPr>
              <w:t>≤</w:t>
            </w:r>
          </w:p>
        </w:tc>
        <w:tc>
          <w:tcPr>
            <w:tcW w:w="2944" w:type="pct"/>
            <w:gridSpan w:val="2"/>
            <w:shd w:val="clear" w:color="auto" w:fill="auto"/>
            <w:noWrap w:val="0"/>
            <w:vAlign w:val="top"/>
          </w:tcPr>
          <w:p>
            <w:pPr>
              <w:jc w:val="center"/>
              <w:rPr>
                <w:rFonts w:hint="eastAsia" w:ascii="宋体" w:hAnsi="宋体"/>
                <w:sz w:val="18"/>
                <w:szCs w:val="18"/>
              </w:rPr>
            </w:pPr>
            <w:r>
              <w:rPr>
                <w:rFonts w:hint="eastAsia" w:ascii="宋体" w:hAnsi="宋体"/>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ascii="宋体" w:hAnsi="宋体"/>
                <w:sz w:val="18"/>
                <w:szCs w:val="18"/>
              </w:rPr>
            </w:pPr>
            <w:r>
              <w:rPr>
                <w:rFonts w:hint="eastAsia" w:ascii="宋体" w:hAnsi="宋体"/>
                <w:sz w:val="18"/>
                <w:szCs w:val="18"/>
              </w:rPr>
              <w:t>1</w:t>
            </w:r>
            <w:r>
              <w:rPr>
                <w:rFonts w:ascii="宋体" w:hAnsi="宋体"/>
                <w:sz w:val="18"/>
                <w:szCs w:val="18"/>
              </w:rPr>
              <w:t>4</w:t>
            </w:r>
          </w:p>
        </w:tc>
        <w:tc>
          <w:tcPr>
            <w:tcW w:w="1704" w:type="pct"/>
            <w:shd w:val="clear" w:color="auto" w:fill="auto"/>
            <w:noWrap w:val="0"/>
            <w:vAlign w:val="top"/>
          </w:tcPr>
          <w:p>
            <w:pPr>
              <w:jc w:val="center"/>
              <w:rPr>
                <w:rFonts w:hint="eastAsia" w:ascii="宋体" w:hAnsi="宋体"/>
                <w:sz w:val="18"/>
                <w:szCs w:val="18"/>
              </w:rPr>
            </w:pPr>
            <w:r>
              <w:rPr>
                <w:rFonts w:hint="eastAsia" w:ascii="宋体" w:hAnsi="宋体"/>
                <w:sz w:val="18"/>
                <w:szCs w:val="18"/>
              </w:rPr>
              <w:t>氯化物（以Cl</w:t>
            </w:r>
            <w:r>
              <w:rPr>
                <w:rFonts w:hint="eastAsia" w:ascii="宋体" w:hAnsi="宋体"/>
                <w:sz w:val="18"/>
                <w:szCs w:val="18"/>
                <w:vertAlign w:val="superscript"/>
              </w:rPr>
              <w:t>-</w:t>
            </w:r>
            <w:r>
              <w:rPr>
                <w:rFonts w:hint="eastAsia" w:ascii="宋体" w:hAnsi="宋体"/>
                <w:sz w:val="18"/>
                <w:szCs w:val="18"/>
              </w:rPr>
              <w:t>计）（mg/L）</w:t>
            </w:r>
            <w:r>
              <w:rPr>
                <w:rFonts w:ascii="宋体" w:hAnsi="宋体"/>
                <w:sz w:val="18"/>
                <w:szCs w:val="18"/>
              </w:rPr>
              <w:t>≤</w:t>
            </w:r>
          </w:p>
        </w:tc>
        <w:tc>
          <w:tcPr>
            <w:tcW w:w="2944" w:type="pct"/>
            <w:gridSpan w:val="2"/>
            <w:shd w:val="clear" w:color="auto" w:fill="auto"/>
            <w:noWrap w:val="0"/>
            <w:vAlign w:val="top"/>
          </w:tcPr>
          <w:p>
            <w:pPr>
              <w:jc w:val="center"/>
              <w:rPr>
                <w:rFonts w:hint="eastAsia" w:ascii="宋体" w:hAnsi="宋体"/>
                <w:sz w:val="18"/>
                <w:szCs w:val="18"/>
              </w:rPr>
            </w:pPr>
            <w:r>
              <w:rPr>
                <w:rFonts w:hint="eastAsia" w:ascii="宋体" w:hAnsi="宋体"/>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hint="eastAsia" w:ascii="宋体" w:hAnsi="宋体"/>
                <w:sz w:val="18"/>
                <w:szCs w:val="18"/>
              </w:rPr>
            </w:pPr>
            <w:r>
              <w:rPr>
                <w:rFonts w:hint="eastAsia" w:ascii="宋体" w:hAnsi="宋体"/>
                <w:sz w:val="18"/>
                <w:szCs w:val="18"/>
              </w:rPr>
              <w:t>1</w:t>
            </w:r>
            <w:r>
              <w:rPr>
                <w:rFonts w:ascii="宋体" w:hAnsi="宋体"/>
                <w:sz w:val="18"/>
                <w:szCs w:val="18"/>
              </w:rPr>
              <w:t>5</w:t>
            </w:r>
          </w:p>
        </w:tc>
        <w:tc>
          <w:tcPr>
            <w:tcW w:w="1704" w:type="pct"/>
            <w:shd w:val="clear" w:color="auto" w:fill="auto"/>
            <w:noWrap w:val="0"/>
            <w:vAlign w:val="top"/>
          </w:tcPr>
          <w:p>
            <w:pPr>
              <w:jc w:val="center"/>
              <w:rPr>
                <w:rFonts w:hint="eastAsia" w:ascii="宋体" w:hAnsi="宋体"/>
                <w:sz w:val="18"/>
                <w:szCs w:val="18"/>
              </w:rPr>
            </w:pPr>
            <w:r>
              <w:rPr>
                <w:rFonts w:hint="eastAsia" w:ascii="宋体" w:hAnsi="宋体"/>
                <w:sz w:val="18"/>
                <w:szCs w:val="18"/>
              </w:rPr>
              <w:t>硫酸盐（以SO</w:t>
            </w:r>
            <w:r>
              <w:rPr>
                <w:rFonts w:hint="eastAsia" w:ascii="宋体" w:hAnsi="宋体"/>
                <w:sz w:val="18"/>
                <w:szCs w:val="18"/>
                <w:vertAlign w:val="subscript"/>
              </w:rPr>
              <w:t>4</w:t>
            </w:r>
            <w:r>
              <w:rPr>
                <w:rFonts w:hint="eastAsia" w:ascii="宋体" w:hAnsi="宋体"/>
                <w:sz w:val="18"/>
                <w:szCs w:val="18"/>
                <w:vertAlign w:val="superscript"/>
              </w:rPr>
              <w:t>2-</w:t>
            </w:r>
            <w:r>
              <w:rPr>
                <w:rFonts w:hint="eastAsia" w:ascii="宋体" w:hAnsi="宋体"/>
                <w:sz w:val="18"/>
                <w:szCs w:val="18"/>
              </w:rPr>
              <w:t>计）（mg/L）</w:t>
            </w:r>
            <w:r>
              <w:rPr>
                <w:rFonts w:ascii="宋体" w:hAnsi="宋体"/>
                <w:sz w:val="18"/>
                <w:szCs w:val="18"/>
              </w:rPr>
              <w:t>≤</w:t>
            </w:r>
          </w:p>
        </w:tc>
        <w:tc>
          <w:tcPr>
            <w:tcW w:w="1481" w:type="pct"/>
            <w:shd w:val="clear" w:color="auto" w:fill="auto"/>
            <w:noWrap w:val="0"/>
            <w:vAlign w:val="top"/>
          </w:tcPr>
          <w:p>
            <w:pPr>
              <w:jc w:val="center"/>
              <w:rPr>
                <w:rFonts w:hint="eastAsia" w:ascii="宋体" w:hAnsi="宋体"/>
                <w:sz w:val="18"/>
                <w:szCs w:val="18"/>
              </w:rPr>
            </w:pPr>
            <w:r>
              <w:rPr>
                <w:rFonts w:hint="eastAsia" w:ascii="宋体" w:hAnsi="宋体"/>
                <w:sz w:val="18"/>
                <w:szCs w:val="18"/>
              </w:rPr>
              <w:t>600</w:t>
            </w:r>
          </w:p>
        </w:tc>
        <w:tc>
          <w:tcPr>
            <w:tcW w:w="1463" w:type="pct"/>
            <w:shd w:val="clear" w:color="auto" w:fill="auto"/>
            <w:noWrap w:val="0"/>
            <w:vAlign w:val="top"/>
          </w:tcPr>
          <w:p>
            <w:pPr>
              <w:jc w:val="center"/>
              <w:rPr>
                <w:rFonts w:hint="eastAsia" w:ascii="宋体" w:hAnsi="宋体"/>
                <w:sz w:val="18"/>
                <w:szCs w:val="18"/>
              </w:rPr>
            </w:pPr>
            <w:r>
              <w:rPr>
                <w:rFonts w:hint="eastAsia" w:ascii="宋体" w:hAnsi="宋体"/>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hint="eastAsia" w:ascii="宋体" w:hAnsi="宋体"/>
                <w:sz w:val="18"/>
                <w:szCs w:val="18"/>
              </w:rPr>
            </w:pPr>
            <w:r>
              <w:rPr>
                <w:rFonts w:hint="eastAsia" w:ascii="宋体" w:hAnsi="宋体"/>
                <w:sz w:val="18"/>
                <w:szCs w:val="18"/>
              </w:rPr>
              <w:t>1</w:t>
            </w:r>
            <w:r>
              <w:rPr>
                <w:rFonts w:ascii="宋体" w:hAnsi="宋体"/>
                <w:sz w:val="18"/>
                <w:szCs w:val="18"/>
              </w:rPr>
              <w:t>6</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铁（mg/L）</w:t>
            </w:r>
            <w:r>
              <w:rPr>
                <w:rFonts w:ascii="宋体" w:hAnsi="宋体"/>
                <w:sz w:val="18"/>
                <w:szCs w:val="18"/>
              </w:rPr>
              <w:t>≤</w:t>
            </w:r>
          </w:p>
        </w:tc>
        <w:tc>
          <w:tcPr>
            <w:tcW w:w="1481" w:type="pct"/>
            <w:shd w:val="clear" w:color="auto" w:fill="auto"/>
            <w:noWrap w:val="0"/>
            <w:vAlign w:val="top"/>
          </w:tcPr>
          <w:p>
            <w:pPr>
              <w:jc w:val="center"/>
              <w:rPr>
                <w:rFonts w:ascii="宋体" w:hAnsi="宋体"/>
                <w:sz w:val="18"/>
                <w:szCs w:val="18"/>
              </w:rPr>
            </w:pPr>
            <w:r>
              <w:rPr>
                <w:rFonts w:ascii="宋体" w:hAnsi="宋体"/>
                <w:sz w:val="18"/>
                <w:szCs w:val="18"/>
              </w:rPr>
              <w:t>0</w:t>
            </w:r>
            <w:r>
              <w:rPr>
                <w:rFonts w:hint="eastAsia" w:ascii="宋体" w:hAnsi="宋体"/>
                <w:sz w:val="18"/>
                <w:szCs w:val="18"/>
              </w:rPr>
              <w:t>.5</w:t>
            </w:r>
          </w:p>
        </w:tc>
        <w:tc>
          <w:tcPr>
            <w:tcW w:w="1463" w:type="pct"/>
            <w:shd w:val="clear" w:color="auto" w:fill="auto"/>
            <w:noWrap w:val="0"/>
            <w:vAlign w:val="top"/>
          </w:tcPr>
          <w:p>
            <w:pPr>
              <w:jc w:val="center"/>
              <w:rPr>
                <w:rFonts w:ascii="宋体" w:hAnsi="宋体"/>
                <w:sz w:val="18"/>
                <w:szCs w:val="18"/>
              </w:rPr>
            </w:pPr>
            <w:r>
              <w:rPr>
                <w:rFonts w:hint="eastAsia" w:ascii="宋体" w:hAnsi="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hint="eastAsia" w:ascii="宋体" w:hAnsi="宋体"/>
                <w:sz w:val="18"/>
                <w:szCs w:val="18"/>
              </w:rPr>
            </w:pPr>
            <w:r>
              <w:rPr>
                <w:rFonts w:ascii="宋体" w:hAnsi="宋体"/>
                <w:sz w:val="18"/>
                <w:szCs w:val="18"/>
              </w:rPr>
              <w:t>17</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锰（mg/L）</w:t>
            </w:r>
            <w:r>
              <w:rPr>
                <w:rFonts w:ascii="宋体" w:hAnsi="宋体"/>
                <w:sz w:val="18"/>
                <w:szCs w:val="18"/>
              </w:rPr>
              <w:t>≤</w:t>
            </w:r>
          </w:p>
        </w:tc>
        <w:tc>
          <w:tcPr>
            <w:tcW w:w="1481" w:type="pct"/>
            <w:shd w:val="clear" w:color="auto" w:fill="auto"/>
            <w:noWrap w:val="0"/>
            <w:vAlign w:val="top"/>
          </w:tcPr>
          <w:p>
            <w:pPr>
              <w:jc w:val="center"/>
              <w:rPr>
                <w:rFonts w:ascii="宋体" w:hAnsi="宋体"/>
                <w:sz w:val="18"/>
                <w:szCs w:val="18"/>
              </w:rPr>
            </w:pPr>
            <w:r>
              <w:rPr>
                <w:rFonts w:hint="eastAsia" w:ascii="宋体" w:hAnsi="宋体"/>
                <w:sz w:val="18"/>
                <w:szCs w:val="18"/>
              </w:rPr>
              <w:t>0.2</w:t>
            </w:r>
          </w:p>
        </w:tc>
        <w:tc>
          <w:tcPr>
            <w:tcW w:w="1463" w:type="pct"/>
            <w:shd w:val="clear" w:color="auto" w:fill="auto"/>
            <w:noWrap w:val="0"/>
            <w:vAlign w:val="top"/>
          </w:tcPr>
          <w:p>
            <w:pPr>
              <w:jc w:val="center"/>
              <w:rPr>
                <w:rFonts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hint="eastAsia" w:ascii="宋体" w:hAnsi="宋体"/>
                <w:sz w:val="18"/>
                <w:szCs w:val="18"/>
              </w:rPr>
            </w:pPr>
            <w:r>
              <w:rPr>
                <w:rFonts w:ascii="宋体" w:hAnsi="宋体"/>
                <w:sz w:val="18"/>
                <w:szCs w:val="18"/>
              </w:rPr>
              <w:t>18</w:t>
            </w:r>
          </w:p>
        </w:tc>
        <w:tc>
          <w:tcPr>
            <w:tcW w:w="1704" w:type="pct"/>
            <w:shd w:val="clear" w:color="auto" w:fill="auto"/>
            <w:noWrap w:val="0"/>
            <w:vAlign w:val="top"/>
          </w:tcPr>
          <w:p>
            <w:pPr>
              <w:jc w:val="center"/>
              <w:rPr>
                <w:rFonts w:hint="eastAsia" w:ascii="宋体" w:hAnsi="宋体"/>
                <w:sz w:val="18"/>
                <w:szCs w:val="18"/>
              </w:rPr>
            </w:pPr>
            <w:r>
              <w:rPr>
                <w:rFonts w:hint="eastAsia" w:ascii="宋体" w:hAnsi="宋体"/>
                <w:sz w:val="18"/>
                <w:szCs w:val="18"/>
              </w:rPr>
              <w:t>二氧化硅（mg/L）</w:t>
            </w:r>
          </w:p>
        </w:tc>
        <w:tc>
          <w:tcPr>
            <w:tcW w:w="1481" w:type="pct"/>
            <w:shd w:val="clear" w:color="auto" w:fill="auto"/>
            <w:noWrap w:val="0"/>
            <w:vAlign w:val="top"/>
          </w:tcPr>
          <w:p>
            <w:pPr>
              <w:jc w:val="center"/>
              <w:rPr>
                <w:rFonts w:hint="eastAsia" w:ascii="宋体" w:hAnsi="宋体"/>
                <w:sz w:val="18"/>
                <w:szCs w:val="18"/>
              </w:rPr>
            </w:pPr>
            <w:r>
              <w:rPr>
                <w:rFonts w:hint="eastAsia" w:ascii="宋体" w:hAnsi="宋体"/>
                <w:sz w:val="18"/>
                <w:szCs w:val="18"/>
              </w:rPr>
              <w:t>50</w:t>
            </w:r>
          </w:p>
        </w:tc>
        <w:tc>
          <w:tcPr>
            <w:tcW w:w="1463" w:type="pct"/>
            <w:shd w:val="clear" w:color="auto" w:fill="auto"/>
            <w:noWrap w:val="0"/>
            <w:vAlign w:val="top"/>
          </w:tcPr>
          <w:p>
            <w:pPr>
              <w:jc w:val="center"/>
              <w:rPr>
                <w:rFonts w:hint="eastAsia" w:ascii="宋体" w:hAnsi="宋体"/>
                <w:sz w:val="18"/>
                <w:szCs w:val="18"/>
              </w:rPr>
            </w:pPr>
            <w:r>
              <w:rPr>
                <w:rFonts w:hint="eastAsia" w:ascii="宋体"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hint="eastAsia" w:ascii="宋体" w:hAnsi="宋体"/>
                <w:sz w:val="18"/>
                <w:szCs w:val="18"/>
              </w:rPr>
            </w:pPr>
            <w:r>
              <w:rPr>
                <w:rFonts w:hint="eastAsia" w:ascii="宋体" w:hAnsi="宋体"/>
                <w:sz w:val="18"/>
                <w:szCs w:val="18"/>
              </w:rPr>
              <w:t>19</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粪大肠菌群数（个/L）</w:t>
            </w:r>
            <w:r>
              <w:rPr>
                <w:rFonts w:ascii="宋体" w:hAnsi="宋体"/>
                <w:sz w:val="18"/>
                <w:szCs w:val="18"/>
              </w:rPr>
              <w:t>≤</w:t>
            </w:r>
          </w:p>
        </w:tc>
        <w:tc>
          <w:tcPr>
            <w:tcW w:w="2944" w:type="pct"/>
            <w:gridSpan w:val="2"/>
            <w:shd w:val="clear" w:color="auto" w:fill="auto"/>
            <w:noWrap w:val="0"/>
            <w:vAlign w:val="top"/>
          </w:tcPr>
          <w:p>
            <w:pPr>
              <w:jc w:val="center"/>
              <w:rPr>
                <w:rFonts w:ascii="宋体" w:hAnsi="宋体"/>
                <w:sz w:val="18"/>
                <w:szCs w:val="18"/>
              </w:rPr>
            </w:pPr>
            <w:r>
              <w:rPr>
                <w:rFonts w:hint="eastAsia" w:ascii="宋体" w:hAnsi="宋体"/>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53" w:type="pct"/>
            <w:shd w:val="clear" w:color="auto" w:fill="auto"/>
            <w:noWrap w:val="0"/>
            <w:vAlign w:val="top"/>
          </w:tcPr>
          <w:p>
            <w:pPr>
              <w:jc w:val="center"/>
              <w:rPr>
                <w:rFonts w:hint="eastAsia" w:ascii="宋体" w:hAnsi="宋体"/>
                <w:sz w:val="18"/>
                <w:szCs w:val="18"/>
              </w:rPr>
            </w:pPr>
            <w:r>
              <w:rPr>
                <w:rFonts w:hint="eastAsia" w:ascii="宋体" w:hAnsi="宋体"/>
                <w:sz w:val="18"/>
                <w:szCs w:val="18"/>
              </w:rPr>
              <w:t>20</w:t>
            </w:r>
          </w:p>
        </w:tc>
        <w:tc>
          <w:tcPr>
            <w:tcW w:w="1704" w:type="pct"/>
            <w:shd w:val="clear" w:color="auto" w:fill="auto"/>
            <w:noWrap w:val="0"/>
            <w:vAlign w:val="top"/>
          </w:tcPr>
          <w:p>
            <w:pPr>
              <w:jc w:val="center"/>
              <w:rPr>
                <w:rFonts w:ascii="宋体" w:hAnsi="宋体"/>
                <w:sz w:val="18"/>
                <w:szCs w:val="18"/>
              </w:rPr>
            </w:pPr>
            <w:r>
              <w:rPr>
                <w:rFonts w:hint="eastAsia" w:ascii="宋体" w:hAnsi="宋体"/>
                <w:sz w:val="18"/>
                <w:szCs w:val="18"/>
              </w:rPr>
              <w:t>余氯</w:t>
            </w:r>
            <w:r>
              <w:rPr>
                <w:rFonts w:hint="eastAsia" w:ascii="宋体" w:hAnsi="宋体"/>
                <w:sz w:val="18"/>
                <w:szCs w:val="18"/>
                <w:vertAlign w:val="superscript"/>
              </w:rPr>
              <w:t>b</w:t>
            </w:r>
            <w:r>
              <w:rPr>
                <w:rFonts w:hint="eastAsia" w:ascii="宋体" w:hAnsi="宋体"/>
                <w:sz w:val="18"/>
                <w:szCs w:val="18"/>
              </w:rPr>
              <w:t>（mg/L）</w:t>
            </w:r>
          </w:p>
        </w:tc>
        <w:tc>
          <w:tcPr>
            <w:tcW w:w="2944" w:type="pct"/>
            <w:gridSpan w:val="2"/>
            <w:shd w:val="clear" w:color="auto" w:fill="auto"/>
            <w:noWrap w:val="0"/>
            <w:vAlign w:val="top"/>
          </w:tcPr>
          <w:p>
            <w:pPr>
              <w:jc w:val="center"/>
              <w:rPr>
                <w:rFonts w:hint="eastAsia" w:ascii="宋体" w:hAnsi="宋体"/>
                <w:sz w:val="18"/>
                <w:szCs w:val="18"/>
              </w:rPr>
            </w:pPr>
            <w:r>
              <w:rPr>
                <w:rFonts w:hint="eastAsia" w:ascii="宋体" w:hAnsi="宋体"/>
                <w:sz w:val="18"/>
                <w:szCs w:val="18"/>
              </w:rPr>
              <w:t>0.</w:t>
            </w:r>
            <w:r>
              <w:rPr>
                <w:rFonts w:ascii="宋体" w:hAnsi="宋体"/>
                <w:sz w:val="18"/>
                <w:szCs w:val="18"/>
              </w:rPr>
              <w:t>1</w:t>
            </w:r>
            <w:r>
              <w:rPr>
                <w:rFonts w:hint="eastAsia" w:ascii="宋体" w:hAnsi="宋体"/>
                <w:sz w:val="18"/>
                <w:szCs w:val="18"/>
              </w:rPr>
              <w:t>～0.</w:t>
            </w:r>
            <w:r>
              <w:rPr>
                <w:rFonts w:ascii="宋体" w:hAnsi="宋体"/>
                <w:sz w:val="18"/>
                <w:szCs w:val="18"/>
              </w:rPr>
              <w:t>2</w:t>
            </w:r>
            <w:r>
              <w:rPr>
                <w:rFonts w:hint="eastAsia" w:ascii="宋体" w:hAnsi="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000" w:type="pct"/>
            <w:gridSpan w:val="4"/>
            <w:shd w:val="clear" w:color="auto" w:fill="auto"/>
            <w:noWrap w:val="0"/>
            <w:vAlign w:val="top"/>
          </w:tcPr>
          <w:p>
            <w:pPr>
              <w:ind w:firstLine="360" w:firstLineChars="200"/>
              <w:rPr>
                <w:rFonts w:hint="eastAsia" w:ascii="宋体" w:hAnsi="宋体"/>
                <w:sz w:val="18"/>
                <w:szCs w:val="18"/>
              </w:rPr>
            </w:pPr>
            <w:r>
              <w:rPr>
                <w:rFonts w:hint="eastAsia" w:ascii="宋体" w:hAnsi="宋体"/>
                <w:sz w:val="18"/>
                <w:szCs w:val="18"/>
                <w:vertAlign w:val="superscript"/>
              </w:rPr>
              <w:t>a</w:t>
            </w:r>
            <w:r>
              <w:rPr>
                <w:rFonts w:hint="eastAsia" w:ascii="宋体" w:hAnsi="宋体"/>
                <w:sz w:val="18"/>
                <w:szCs w:val="18"/>
              </w:rPr>
              <w:t xml:space="preserve"> 当间冷开式循环冷却水系统换热器为铜质时，循环冷却系统中循环水的氨氮指标应小于1mg/L。</w:t>
            </w:r>
          </w:p>
          <w:p>
            <w:pPr>
              <w:ind w:firstLine="360" w:firstLineChars="200"/>
              <w:rPr>
                <w:rFonts w:hint="eastAsia" w:ascii="宋体" w:hAnsi="宋体"/>
                <w:sz w:val="18"/>
                <w:szCs w:val="18"/>
              </w:rPr>
            </w:pPr>
            <w:r>
              <w:rPr>
                <w:rFonts w:hint="eastAsia" w:ascii="宋体" w:hAnsi="宋体"/>
                <w:sz w:val="18"/>
                <w:szCs w:val="18"/>
                <w:vertAlign w:val="superscript"/>
              </w:rPr>
              <w:t>b</w:t>
            </w:r>
            <w:r>
              <w:rPr>
                <w:rFonts w:hint="eastAsia" w:ascii="宋体" w:hAnsi="宋体"/>
                <w:sz w:val="18"/>
                <w:szCs w:val="18"/>
              </w:rPr>
              <w:t xml:space="preserve"> 加氯消毒时管网末梢值。</w:t>
            </w:r>
          </w:p>
        </w:tc>
      </w:tr>
    </w:tbl>
    <w:p>
      <w:pPr>
        <w:ind w:firstLine="480"/>
        <w:jc w:val="center"/>
        <w:rPr>
          <w:rFonts w:hint="eastAsia" w:ascii="黑体" w:eastAsia="黑体"/>
        </w:rPr>
      </w:pPr>
    </w:p>
    <w:p>
      <w:pPr>
        <w:spacing w:after="156" w:afterLines="50"/>
        <w:jc w:val="center"/>
        <w:rPr>
          <w:rFonts w:ascii="宋体" w:hAnsi="宋体"/>
        </w:rPr>
      </w:pPr>
      <w:r>
        <w:rPr>
          <w:rFonts w:hint="eastAsia" w:ascii="黑体" w:hAnsi="黑体" w:eastAsia="黑体"/>
        </w:rPr>
        <w:t xml:space="preserve">表2  </w:t>
      </w:r>
      <w:r>
        <w:rPr>
          <w:rFonts w:hint="eastAsia" w:ascii="黑体" w:eastAsia="黑体"/>
        </w:rPr>
        <w:t>工业用水水质选择性控制项目及限值</w:t>
      </w:r>
    </w:p>
    <w:tbl>
      <w:tblPr>
        <w:tblStyle w:val="3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54"/>
        <w:gridCol w:w="56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346" w:type="pct"/>
            <w:tcBorders>
              <w:left w:val="single" w:color="auto" w:sz="4" w:space="0"/>
            </w:tcBorders>
            <w:noWrap w:val="0"/>
            <w:vAlign w:val="center"/>
          </w:tcPr>
          <w:p>
            <w:pPr>
              <w:jc w:val="center"/>
              <w:rPr>
                <w:rFonts w:ascii="宋体" w:hAnsi="宋体"/>
                <w:sz w:val="18"/>
                <w:szCs w:val="18"/>
              </w:rPr>
            </w:pPr>
            <w:r>
              <w:rPr>
                <w:rFonts w:ascii="宋体" w:hAnsi="宋体"/>
                <w:sz w:val="18"/>
                <w:szCs w:val="18"/>
              </w:rPr>
              <w:t>序号</w:t>
            </w:r>
          </w:p>
        </w:tc>
        <w:tc>
          <w:tcPr>
            <w:tcW w:w="1700" w:type="pct"/>
            <w:noWrap w:val="0"/>
            <w:vAlign w:val="center"/>
          </w:tcPr>
          <w:p>
            <w:pPr>
              <w:jc w:val="center"/>
              <w:rPr>
                <w:rFonts w:ascii="宋体" w:hAnsi="宋体"/>
                <w:sz w:val="18"/>
                <w:szCs w:val="18"/>
              </w:rPr>
            </w:pPr>
            <w:r>
              <w:rPr>
                <w:rFonts w:ascii="宋体" w:hAnsi="宋体"/>
                <w:sz w:val="18"/>
                <w:szCs w:val="18"/>
              </w:rPr>
              <w:t>项目</w:t>
            </w:r>
          </w:p>
        </w:tc>
        <w:tc>
          <w:tcPr>
            <w:tcW w:w="2954" w:type="pct"/>
            <w:tcBorders>
              <w:top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限</w:t>
            </w:r>
            <w:r>
              <w:rPr>
                <w:rFonts w:ascii="宋体" w:hAnsi="宋体"/>
                <w:sz w:val="18"/>
                <w:szCs w:val="18"/>
              </w:rPr>
              <w:t>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346" w:type="pct"/>
            <w:tcBorders>
              <w:left w:val="single" w:color="auto" w:sz="4" w:space="0"/>
            </w:tcBorders>
            <w:noWrap w:val="0"/>
            <w:vAlign w:val="center"/>
          </w:tcPr>
          <w:p>
            <w:pPr>
              <w:jc w:val="center"/>
              <w:rPr>
                <w:rFonts w:ascii="宋体" w:hAnsi="宋体"/>
                <w:sz w:val="18"/>
                <w:szCs w:val="18"/>
              </w:rPr>
            </w:pPr>
            <w:r>
              <w:rPr>
                <w:rFonts w:ascii="宋体" w:hAnsi="宋体"/>
                <w:sz w:val="18"/>
                <w:szCs w:val="18"/>
              </w:rPr>
              <w:t>1</w:t>
            </w:r>
          </w:p>
        </w:tc>
        <w:tc>
          <w:tcPr>
            <w:tcW w:w="1700" w:type="pct"/>
            <w:noWrap w:val="0"/>
            <w:vAlign w:val="center"/>
          </w:tcPr>
          <w:p>
            <w:pPr>
              <w:jc w:val="center"/>
              <w:rPr>
                <w:rFonts w:hint="eastAsia" w:ascii="宋体" w:hAnsi="宋体"/>
                <w:sz w:val="18"/>
              </w:rPr>
            </w:pPr>
            <w:r>
              <w:rPr>
                <w:rFonts w:hint="eastAsia" w:ascii="宋体" w:hAnsi="宋体"/>
                <w:sz w:val="18"/>
              </w:rPr>
              <w:t>总碱度（以CaCO</w:t>
            </w:r>
            <w:r>
              <w:rPr>
                <w:rFonts w:hint="eastAsia" w:ascii="宋体" w:hAnsi="宋体"/>
                <w:sz w:val="18"/>
                <w:vertAlign w:val="subscript"/>
              </w:rPr>
              <w:t>3</w:t>
            </w:r>
            <w:r>
              <w:rPr>
                <w:rFonts w:hint="eastAsia" w:ascii="宋体" w:hAnsi="宋体"/>
                <w:sz w:val="18"/>
              </w:rPr>
              <w:t>计）（mg/L）</w:t>
            </w:r>
            <w:r>
              <w:rPr>
                <w:rFonts w:ascii="宋体" w:hAnsi="宋体"/>
                <w:sz w:val="18"/>
              </w:rPr>
              <w:t>≤</w:t>
            </w:r>
          </w:p>
        </w:tc>
        <w:tc>
          <w:tcPr>
            <w:tcW w:w="2954" w:type="pct"/>
            <w:tcBorders>
              <w:top w:val="single" w:color="auto" w:sz="4" w:space="0"/>
              <w:bottom w:val="single" w:color="auto" w:sz="4" w:space="0"/>
              <w:right w:val="single" w:color="auto" w:sz="4" w:space="0"/>
            </w:tcBorders>
            <w:noWrap w:val="0"/>
            <w:vAlign w:val="center"/>
          </w:tcPr>
          <w:p>
            <w:pPr>
              <w:jc w:val="center"/>
              <w:rPr>
                <w:rFonts w:hint="eastAsia" w:ascii="宋体" w:hAnsi="宋体"/>
                <w:sz w:val="18"/>
              </w:rPr>
            </w:pPr>
            <w:r>
              <w:rPr>
                <w:rFonts w:ascii="宋体" w:hAnsi="宋体"/>
                <w:sz w:val="18"/>
              </w:rPr>
              <w:t>350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346" w:type="pct"/>
            <w:tcBorders>
              <w:left w:val="single" w:color="auto" w:sz="4" w:space="0"/>
            </w:tcBorders>
            <w:noWrap w:val="0"/>
            <w:vAlign w:val="center"/>
          </w:tcPr>
          <w:p>
            <w:pPr>
              <w:jc w:val="center"/>
              <w:rPr>
                <w:rFonts w:ascii="宋体" w:hAnsi="宋体"/>
                <w:sz w:val="18"/>
                <w:szCs w:val="18"/>
              </w:rPr>
            </w:pPr>
            <w:r>
              <w:rPr>
                <w:rFonts w:ascii="宋体" w:hAnsi="宋体"/>
                <w:sz w:val="18"/>
                <w:szCs w:val="18"/>
              </w:rPr>
              <w:t>2</w:t>
            </w:r>
          </w:p>
        </w:tc>
        <w:tc>
          <w:tcPr>
            <w:tcW w:w="1700" w:type="pct"/>
            <w:tcBorders>
              <w:right w:val="single" w:color="auto" w:sz="4" w:space="0"/>
            </w:tcBorders>
            <w:noWrap w:val="0"/>
            <w:vAlign w:val="center"/>
          </w:tcPr>
          <w:p>
            <w:pPr>
              <w:jc w:val="center"/>
              <w:rPr>
                <w:rFonts w:hint="eastAsia" w:ascii="宋体" w:hAnsi="宋体"/>
                <w:sz w:val="18"/>
              </w:rPr>
            </w:pPr>
            <w:r>
              <w:rPr>
                <w:rFonts w:hint="eastAsia" w:ascii="宋体" w:hAnsi="宋体"/>
                <w:sz w:val="18"/>
              </w:rPr>
              <w:t>总硬度（以CaCO</w:t>
            </w:r>
            <w:r>
              <w:rPr>
                <w:rFonts w:hint="eastAsia" w:ascii="宋体" w:hAnsi="宋体"/>
                <w:sz w:val="18"/>
                <w:vertAlign w:val="subscript"/>
              </w:rPr>
              <w:t>3</w:t>
            </w:r>
            <w:r>
              <w:rPr>
                <w:rFonts w:hint="eastAsia" w:ascii="宋体" w:hAnsi="宋体"/>
                <w:sz w:val="18"/>
              </w:rPr>
              <w:t>计）（mg/L）</w:t>
            </w:r>
            <w:r>
              <w:rPr>
                <w:rFonts w:ascii="宋体" w:hAnsi="宋体"/>
                <w:sz w:val="18"/>
              </w:rPr>
              <w:t>≤</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rPr>
            </w:pPr>
            <w:r>
              <w:rPr>
                <w:rFonts w:ascii="宋体" w:hAnsi="宋体"/>
                <w:sz w:val="18"/>
              </w:rPr>
              <w:t>450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346" w:type="pct"/>
            <w:tcBorders>
              <w:left w:val="single" w:color="auto" w:sz="4" w:space="0"/>
            </w:tcBorders>
            <w:noWrap w:val="0"/>
            <w:vAlign w:val="center"/>
          </w:tcPr>
          <w:p>
            <w:pPr>
              <w:jc w:val="center"/>
              <w:rPr>
                <w:rFonts w:ascii="宋体" w:hAnsi="宋体"/>
                <w:sz w:val="18"/>
                <w:szCs w:val="18"/>
              </w:rPr>
            </w:pPr>
            <w:r>
              <w:rPr>
                <w:rFonts w:hint="eastAsia" w:ascii="宋体" w:hAnsi="宋体"/>
                <w:sz w:val="18"/>
                <w:szCs w:val="18"/>
              </w:rPr>
              <w:t>3</w:t>
            </w:r>
          </w:p>
        </w:tc>
        <w:tc>
          <w:tcPr>
            <w:tcW w:w="1700" w:type="pct"/>
            <w:tcBorders>
              <w:right w:val="single" w:color="auto" w:sz="4" w:space="0"/>
            </w:tcBorders>
            <w:noWrap w:val="0"/>
            <w:vAlign w:val="center"/>
          </w:tcPr>
          <w:p>
            <w:pPr>
              <w:jc w:val="center"/>
              <w:rPr>
                <w:rFonts w:hint="eastAsia" w:ascii="宋体" w:hAnsi="宋体"/>
                <w:sz w:val="18"/>
              </w:rPr>
            </w:pPr>
            <w:r>
              <w:rPr>
                <w:rFonts w:hint="eastAsia" w:ascii="宋体" w:hAnsi="宋体"/>
                <w:sz w:val="18"/>
              </w:rPr>
              <w:t>氟化物（mg/L）</w:t>
            </w:r>
            <w:r>
              <w:rPr>
                <w:rFonts w:ascii="宋体" w:hAnsi="宋体"/>
                <w:sz w:val="18"/>
              </w:rPr>
              <w:t>≤</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rPr>
            </w:pPr>
            <w:r>
              <w:rPr>
                <w:rFonts w:hint="eastAsia" w:ascii="宋体" w:hAnsi="宋体"/>
                <w:sz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346" w:type="pct"/>
            <w:tcBorders>
              <w:left w:val="single" w:color="auto" w:sz="4" w:space="0"/>
            </w:tcBorders>
            <w:noWrap w:val="0"/>
            <w:vAlign w:val="center"/>
          </w:tcPr>
          <w:p>
            <w:pPr>
              <w:jc w:val="center"/>
              <w:rPr>
                <w:rFonts w:ascii="宋体" w:hAnsi="宋体"/>
                <w:sz w:val="18"/>
                <w:szCs w:val="18"/>
              </w:rPr>
            </w:pPr>
            <w:r>
              <w:rPr>
                <w:rFonts w:hint="eastAsia" w:ascii="宋体" w:hAnsi="宋体"/>
                <w:sz w:val="18"/>
                <w:szCs w:val="18"/>
              </w:rPr>
              <w:t>4</w:t>
            </w:r>
          </w:p>
        </w:tc>
        <w:tc>
          <w:tcPr>
            <w:tcW w:w="1700" w:type="pct"/>
            <w:tcBorders>
              <w:right w:val="single" w:color="auto" w:sz="4" w:space="0"/>
            </w:tcBorders>
            <w:noWrap w:val="0"/>
            <w:vAlign w:val="center"/>
          </w:tcPr>
          <w:p>
            <w:pPr>
              <w:jc w:val="center"/>
              <w:rPr>
                <w:rFonts w:hint="eastAsia" w:ascii="宋体" w:hAnsi="宋体"/>
                <w:sz w:val="18"/>
              </w:rPr>
            </w:pPr>
            <w:r>
              <w:rPr>
                <w:rFonts w:hint="eastAsia" w:ascii="宋体" w:hAnsi="宋体"/>
                <w:sz w:val="18"/>
              </w:rPr>
              <w:t>硫化物（mg/L）</w:t>
            </w:r>
            <w:r>
              <w:rPr>
                <w:rFonts w:ascii="宋体" w:hAnsi="宋体"/>
                <w:sz w:val="18"/>
              </w:rPr>
              <w:t>≤</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rPr>
            </w:pPr>
            <w:r>
              <w:rPr>
                <w:rFonts w:hint="eastAsia" w:ascii="宋体" w:hAnsi="宋体"/>
                <w:sz w:val="18"/>
              </w:rPr>
              <w:t>0.1</w:t>
            </w:r>
          </w:p>
        </w:tc>
      </w:tr>
    </w:tbl>
    <w:p>
      <w:pPr>
        <w:pStyle w:val="57"/>
        <w:ind w:firstLine="420"/>
        <w:rPr>
          <w:rFonts w:hint="eastAsia"/>
        </w:rPr>
      </w:pPr>
    </w:p>
    <w:p>
      <w:pPr>
        <w:pStyle w:val="72"/>
        <w:numPr>
          <w:ilvl w:val="0"/>
          <w:numId w:val="3"/>
        </w:numPr>
        <w:tabs>
          <w:tab w:val="clear" w:pos="840"/>
        </w:tabs>
        <w:spacing w:before="312" w:beforeLines="100" w:after="312" w:afterLines="100"/>
        <w:ind w:left="0" w:firstLine="0"/>
      </w:pPr>
      <w:bookmarkStart w:id="27" w:name="_Toc27615"/>
      <w:bookmarkStart w:id="28" w:name="_Toc50663839"/>
      <w:r>
        <w:rPr>
          <w:rFonts w:hint="eastAsia"/>
        </w:rPr>
        <w:t>采样</w:t>
      </w:r>
      <w:bookmarkEnd w:id="27"/>
      <w:r>
        <w:rPr>
          <w:rFonts w:hint="eastAsia"/>
        </w:rPr>
        <w:t>与监测</w:t>
      </w:r>
      <w:bookmarkEnd w:id="28"/>
    </w:p>
    <w:p>
      <w:pPr>
        <w:pStyle w:val="71"/>
        <w:numPr>
          <w:ilvl w:val="2"/>
          <w:numId w:val="0"/>
        </w:numPr>
        <w:tabs>
          <w:tab w:val="clear" w:pos="1260"/>
        </w:tabs>
        <w:spacing w:before="156" w:beforeLines="50" w:after="156" w:afterLines="50"/>
        <w:ind w:left="420" w:hanging="420" w:hangingChars="200"/>
        <w:rPr>
          <w:szCs w:val="22"/>
        </w:rPr>
      </w:pPr>
      <w:bookmarkStart w:id="29" w:name="_Toc14625"/>
      <w:r>
        <w:rPr>
          <w:rFonts w:hint="eastAsia"/>
          <w:szCs w:val="22"/>
        </w:rPr>
        <w:t>5.1  采样及保管</w:t>
      </w:r>
      <w:bookmarkEnd w:id="29"/>
    </w:p>
    <w:p>
      <w:pPr>
        <w:pStyle w:val="57"/>
        <w:ind w:firstLine="0" w:firstLineChars="0"/>
        <w:rPr>
          <w:rFonts w:hint="eastAsia" w:ascii="Times New Roman"/>
        </w:rPr>
      </w:pPr>
      <w:r>
        <w:rPr>
          <w:rFonts w:ascii="黑体" w:hAnsi="黑体" w:eastAsia="黑体"/>
          <w:kern w:val="2"/>
          <w:szCs w:val="24"/>
        </w:rPr>
        <w:t>5.1.1</w:t>
      </w:r>
      <w:r>
        <w:rPr>
          <w:rFonts w:ascii="Times New Roman"/>
        </w:rPr>
        <w:t xml:space="preserve"> </w:t>
      </w:r>
      <w:r>
        <w:rPr>
          <w:rFonts w:hint="eastAsia" w:ascii="Times New Roman"/>
        </w:rPr>
        <w:t xml:space="preserve"> </w:t>
      </w:r>
      <w:r>
        <w:rPr>
          <w:rFonts w:ascii="Times New Roman"/>
        </w:rPr>
        <w:t>水质采样的设计、组织</w:t>
      </w:r>
      <w:r>
        <w:rPr>
          <w:rFonts w:hint="eastAsia" w:ascii="Times New Roman"/>
        </w:rPr>
        <w:t>应</w:t>
      </w:r>
      <w:r>
        <w:rPr>
          <w:rFonts w:ascii="Times New Roman"/>
        </w:rPr>
        <w:t>按</w:t>
      </w:r>
      <w:r>
        <w:rPr>
          <w:rFonts w:hint="eastAsia" w:ascii="Times New Roman"/>
        </w:rPr>
        <w:t>GB/T 12997、 GB/T 12998的</w:t>
      </w:r>
      <w:r>
        <w:rPr>
          <w:rFonts w:ascii="Times New Roman"/>
        </w:rPr>
        <w:t>规定</w:t>
      </w:r>
      <w:r>
        <w:rPr>
          <w:rFonts w:hint="eastAsia" w:ascii="Times New Roman"/>
        </w:rPr>
        <w:t>执行</w:t>
      </w:r>
      <w:r>
        <w:rPr>
          <w:rFonts w:ascii="Times New Roman"/>
        </w:rPr>
        <w:t>。</w:t>
      </w:r>
      <w:r>
        <w:rPr>
          <w:rFonts w:hint="eastAsia" w:ascii="Times New Roman"/>
        </w:rPr>
        <w:t>水样为24h混合样，应至少每2h取样一次，以日均值计。</w:t>
      </w:r>
    </w:p>
    <w:p>
      <w:pPr>
        <w:pStyle w:val="57"/>
        <w:ind w:firstLine="0" w:firstLineChars="0"/>
        <w:rPr>
          <w:rFonts w:ascii="Times New Roman"/>
        </w:rPr>
      </w:pPr>
      <w:r>
        <w:rPr>
          <w:rFonts w:ascii="黑体" w:hAnsi="黑体" w:eastAsia="黑体"/>
          <w:kern w:val="2"/>
          <w:szCs w:val="24"/>
        </w:rPr>
        <w:t>5.1.2</w:t>
      </w:r>
      <w:r>
        <w:rPr>
          <w:rFonts w:hint="eastAsia" w:ascii="Times New Roman"/>
          <w:szCs w:val="22"/>
        </w:rPr>
        <w:t xml:space="preserve">  </w:t>
      </w:r>
      <w:r>
        <w:rPr>
          <w:rFonts w:ascii="Times New Roman"/>
        </w:rPr>
        <w:t>样品的保管</w:t>
      </w:r>
      <w:r>
        <w:rPr>
          <w:rFonts w:hint="eastAsia" w:ascii="Times New Roman"/>
        </w:rPr>
        <w:t>应</w:t>
      </w:r>
      <w:r>
        <w:rPr>
          <w:rFonts w:ascii="Times New Roman"/>
        </w:rPr>
        <w:t>按</w:t>
      </w:r>
      <w:r>
        <w:rPr>
          <w:rFonts w:hint="eastAsia" w:ascii="Times New Roman"/>
        </w:rPr>
        <w:t>GB/T 12999的</w:t>
      </w:r>
      <w:r>
        <w:rPr>
          <w:rFonts w:ascii="Times New Roman"/>
        </w:rPr>
        <w:t>规定</w:t>
      </w:r>
      <w:r>
        <w:rPr>
          <w:rFonts w:hint="eastAsia" w:ascii="Times New Roman"/>
        </w:rPr>
        <w:t>执行</w:t>
      </w:r>
      <w:r>
        <w:rPr>
          <w:rFonts w:ascii="Times New Roman"/>
        </w:rPr>
        <w:t>。</w:t>
      </w:r>
    </w:p>
    <w:p>
      <w:pPr>
        <w:pStyle w:val="57"/>
        <w:ind w:firstLine="0" w:firstLineChars="0"/>
        <w:rPr>
          <w:rFonts w:hint="eastAsia"/>
        </w:rPr>
      </w:pPr>
      <w:r>
        <w:rPr>
          <w:rFonts w:ascii="黑体" w:hAnsi="黑体" w:eastAsia="黑体"/>
          <w:kern w:val="2"/>
          <w:szCs w:val="24"/>
        </w:rPr>
        <w:t>5.1.3</w:t>
      </w:r>
      <w:r>
        <w:rPr>
          <w:rFonts w:ascii="Times New Roman"/>
          <w:szCs w:val="22"/>
        </w:rPr>
        <w:t xml:space="preserve"> </w:t>
      </w:r>
      <w:r>
        <w:rPr>
          <w:rFonts w:hint="eastAsia" w:ascii="Times New Roman"/>
          <w:szCs w:val="22"/>
        </w:rPr>
        <w:t xml:space="preserve"> </w:t>
      </w:r>
      <w:r>
        <w:rPr>
          <w:rFonts w:ascii="Times New Roman"/>
          <w:szCs w:val="22"/>
        </w:rPr>
        <w:t>再生水</w:t>
      </w:r>
      <w:r>
        <w:rPr>
          <w:rFonts w:hint="eastAsia" w:ascii="Times New Roman"/>
          <w:szCs w:val="22"/>
        </w:rPr>
        <w:t>厂供水出口处或再生水厂与再生水用户协商设置水质监测取样点</w:t>
      </w:r>
      <w:r>
        <w:rPr>
          <w:rFonts w:ascii="Times New Roman"/>
          <w:szCs w:val="22"/>
        </w:rPr>
        <w:t>。</w:t>
      </w:r>
    </w:p>
    <w:p>
      <w:pPr>
        <w:pStyle w:val="71"/>
        <w:numPr>
          <w:ilvl w:val="2"/>
          <w:numId w:val="0"/>
        </w:numPr>
        <w:tabs>
          <w:tab w:val="clear" w:pos="1260"/>
        </w:tabs>
        <w:spacing w:before="156" w:beforeLines="50" w:after="156" w:afterLines="50"/>
        <w:ind w:left="420" w:hanging="420" w:hangingChars="200"/>
        <w:rPr>
          <w:szCs w:val="22"/>
        </w:rPr>
      </w:pPr>
      <w:bookmarkStart w:id="30" w:name="_Toc12558"/>
      <w:r>
        <w:rPr>
          <w:rFonts w:hint="eastAsia"/>
          <w:szCs w:val="22"/>
        </w:rPr>
        <w:t>5.2  分析方法</w:t>
      </w:r>
      <w:bookmarkEnd w:id="30"/>
    </w:p>
    <w:p>
      <w:pPr>
        <w:pStyle w:val="57"/>
        <w:ind w:firstLine="420"/>
        <w:rPr>
          <w:rFonts w:hint="eastAsia"/>
        </w:rPr>
      </w:pPr>
      <w:r>
        <w:rPr>
          <w:rFonts w:hint="eastAsia"/>
        </w:rPr>
        <w:t>基本控制项目的分析方法应按表3执行，选择性控制项目的分析方法应按照表4执行。</w:t>
      </w:r>
    </w:p>
    <w:p>
      <w:pPr>
        <w:pStyle w:val="25"/>
        <w:rPr>
          <w:rFonts w:ascii="宋体"/>
          <w:sz w:val="21"/>
        </w:rPr>
      </w:pPr>
    </w:p>
    <w:p>
      <w:pPr>
        <w:spacing w:after="156" w:afterLines="50"/>
        <w:jc w:val="center"/>
        <w:rPr>
          <w:rFonts w:ascii="黑体" w:eastAsia="黑体"/>
        </w:rPr>
      </w:pPr>
      <w:r>
        <w:rPr>
          <w:rFonts w:hint="eastAsia" w:ascii="黑体" w:eastAsia="黑体"/>
        </w:rPr>
        <w:t>表3  基本控制项目分析方法</w:t>
      </w:r>
    </w:p>
    <w:tbl>
      <w:tblPr>
        <w:tblStyle w:val="3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4813"/>
        <w:gridCol w:w="153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blHeader/>
        </w:trPr>
        <w:tc>
          <w:tcPr>
            <w:tcW w:w="959" w:type="dxa"/>
            <w:tcBorders>
              <w:left w:val="single" w:color="auto" w:sz="4" w:space="0"/>
            </w:tcBorders>
            <w:noWrap w:val="0"/>
            <w:vAlign w:val="center"/>
          </w:tcPr>
          <w:p>
            <w:pPr>
              <w:jc w:val="center"/>
              <w:rPr>
                <w:rFonts w:ascii="宋体" w:hAnsi="宋体"/>
                <w:sz w:val="18"/>
                <w:szCs w:val="18"/>
              </w:rPr>
            </w:pPr>
            <w:r>
              <w:rPr>
                <w:rFonts w:ascii="宋体" w:hAnsi="宋体"/>
                <w:sz w:val="18"/>
                <w:szCs w:val="18"/>
              </w:rPr>
              <w:t>序号</w:t>
            </w:r>
          </w:p>
        </w:tc>
        <w:tc>
          <w:tcPr>
            <w:tcW w:w="1984" w:type="dxa"/>
            <w:noWrap w:val="0"/>
            <w:vAlign w:val="center"/>
          </w:tcPr>
          <w:p>
            <w:pPr>
              <w:jc w:val="center"/>
              <w:rPr>
                <w:rFonts w:ascii="宋体" w:hAnsi="宋体"/>
                <w:sz w:val="18"/>
                <w:szCs w:val="18"/>
              </w:rPr>
            </w:pPr>
            <w:r>
              <w:rPr>
                <w:rFonts w:ascii="宋体" w:hAnsi="宋体"/>
                <w:sz w:val="18"/>
                <w:szCs w:val="18"/>
              </w:rPr>
              <w:t>项目</w:t>
            </w:r>
          </w:p>
        </w:tc>
        <w:tc>
          <w:tcPr>
            <w:tcW w:w="4813" w:type="dxa"/>
            <w:noWrap w:val="0"/>
            <w:vAlign w:val="center"/>
          </w:tcPr>
          <w:p>
            <w:pPr>
              <w:jc w:val="center"/>
              <w:rPr>
                <w:rFonts w:ascii="宋体" w:hAnsi="宋体"/>
                <w:sz w:val="18"/>
                <w:szCs w:val="18"/>
              </w:rPr>
            </w:pPr>
            <w:r>
              <w:rPr>
                <w:rFonts w:ascii="宋体" w:hAnsi="宋体"/>
                <w:sz w:val="18"/>
                <w:szCs w:val="18"/>
              </w:rPr>
              <w:t>测定方法</w:t>
            </w:r>
          </w:p>
        </w:tc>
        <w:tc>
          <w:tcPr>
            <w:tcW w:w="1532" w:type="dxa"/>
            <w:tcBorders>
              <w:right w:val="single" w:color="auto" w:sz="4" w:space="0"/>
            </w:tcBorders>
            <w:noWrap w:val="0"/>
            <w:vAlign w:val="center"/>
          </w:tcPr>
          <w:p>
            <w:pPr>
              <w:jc w:val="center"/>
              <w:rPr>
                <w:rFonts w:ascii="宋体" w:hAnsi="宋体"/>
                <w:sz w:val="18"/>
                <w:szCs w:val="18"/>
              </w:rPr>
            </w:pPr>
            <w:r>
              <w:rPr>
                <w:rFonts w:ascii="宋体" w:hAnsi="宋体"/>
                <w:sz w:val="18"/>
                <w:szCs w:val="18"/>
              </w:rPr>
              <w:t>执行标准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tcBorders>
              <w:left w:val="single" w:color="auto" w:sz="4" w:space="0"/>
            </w:tcBorders>
            <w:noWrap w:val="0"/>
            <w:vAlign w:val="center"/>
          </w:tcPr>
          <w:p>
            <w:pPr>
              <w:jc w:val="center"/>
              <w:rPr>
                <w:rFonts w:ascii="宋体" w:hAnsi="宋体"/>
                <w:sz w:val="18"/>
                <w:szCs w:val="18"/>
              </w:rPr>
            </w:pPr>
            <w:r>
              <w:rPr>
                <w:rFonts w:ascii="宋体" w:hAnsi="宋体"/>
                <w:sz w:val="18"/>
                <w:szCs w:val="18"/>
              </w:rPr>
              <w:t>1</w:t>
            </w:r>
          </w:p>
        </w:tc>
        <w:tc>
          <w:tcPr>
            <w:tcW w:w="1984" w:type="dxa"/>
            <w:noWrap w:val="0"/>
            <w:vAlign w:val="center"/>
          </w:tcPr>
          <w:p>
            <w:pPr>
              <w:jc w:val="center"/>
              <w:rPr>
                <w:rFonts w:ascii="宋体" w:hAnsi="宋体"/>
                <w:sz w:val="18"/>
                <w:szCs w:val="18"/>
              </w:rPr>
            </w:pPr>
            <w:r>
              <w:rPr>
                <w:rFonts w:ascii="宋体" w:hAnsi="宋体"/>
                <w:sz w:val="18"/>
                <w:szCs w:val="18"/>
              </w:rPr>
              <w:t>pH值</w:t>
            </w:r>
          </w:p>
        </w:tc>
        <w:tc>
          <w:tcPr>
            <w:tcW w:w="4813" w:type="dxa"/>
            <w:noWrap w:val="0"/>
            <w:vAlign w:val="center"/>
          </w:tcPr>
          <w:p>
            <w:pPr>
              <w:jc w:val="center"/>
              <w:rPr>
                <w:rFonts w:ascii="宋体" w:hAnsi="宋体"/>
                <w:sz w:val="18"/>
                <w:szCs w:val="18"/>
              </w:rPr>
            </w:pPr>
            <w:r>
              <w:rPr>
                <w:rFonts w:ascii="宋体" w:hAnsi="宋体"/>
                <w:sz w:val="18"/>
                <w:szCs w:val="18"/>
              </w:rPr>
              <w:t>玻璃电极法、标准缓冲溶液比色法</w:t>
            </w:r>
          </w:p>
        </w:tc>
        <w:tc>
          <w:tcPr>
            <w:tcW w:w="1532" w:type="dxa"/>
            <w:tcBorders>
              <w:right w:val="single" w:color="auto" w:sz="4" w:space="0"/>
            </w:tcBorders>
            <w:noWrap w:val="0"/>
            <w:vAlign w:val="center"/>
          </w:tcPr>
          <w:p>
            <w:pPr>
              <w:jc w:val="center"/>
              <w:rPr>
                <w:rFonts w:hint="eastAsia" w:ascii="宋体" w:hAnsi="宋体"/>
                <w:sz w:val="18"/>
                <w:szCs w:val="18"/>
              </w:rPr>
            </w:pPr>
            <w:r>
              <w:rPr>
                <w:rFonts w:ascii="宋体" w:hAnsi="宋体"/>
                <w:sz w:val="18"/>
                <w:szCs w:val="18"/>
              </w:rPr>
              <w:t>GB/T 5750</w:t>
            </w:r>
            <w:r>
              <w:rPr>
                <w:rFonts w:hint="eastAsia" w:ascii="宋体" w:hAnsi="宋体"/>
                <w:sz w:val="18"/>
                <w:szCs w:val="18"/>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tcBorders>
              <w:left w:val="single" w:color="auto" w:sz="4" w:space="0"/>
            </w:tcBorders>
            <w:noWrap w:val="0"/>
            <w:vAlign w:val="center"/>
          </w:tcPr>
          <w:p>
            <w:pPr>
              <w:jc w:val="center"/>
              <w:rPr>
                <w:rFonts w:ascii="宋体" w:hAnsi="宋体"/>
                <w:sz w:val="18"/>
                <w:szCs w:val="18"/>
              </w:rPr>
            </w:pPr>
            <w:r>
              <w:rPr>
                <w:rFonts w:ascii="宋体" w:hAnsi="宋体"/>
                <w:sz w:val="18"/>
                <w:szCs w:val="18"/>
              </w:rPr>
              <w:t>2</w:t>
            </w:r>
          </w:p>
        </w:tc>
        <w:tc>
          <w:tcPr>
            <w:tcW w:w="1984" w:type="dxa"/>
            <w:noWrap w:val="0"/>
            <w:vAlign w:val="center"/>
          </w:tcPr>
          <w:p>
            <w:pPr>
              <w:jc w:val="center"/>
              <w:rPr>
                <w:rFonts w:ascii="宋体" w:hAnsi="宋体"/>
                <w:sz w:val="18"/>
                <w:szCs w:val="18"/>
              </w:rPr>
            </w:pPr>
            <w:r>
              <w:rPr>
                <w:rFonts w:ascii="宋体" w:hAnsi="宋体"/>
                <w:sz w:val="18"/>
                <w:szCs w:val="18"/>
              </w:rPr>
              <w:t>色度</w:t>
            </w:r>
          </w:p>
        </w:tc>
        <w:tc>
          <w:tcPr>
            <w:tcW w:w="4813" w:type="dxa"/>
            <w:noWrap w:val="0"/>
            <w:vAlign w:val="center"/>
          </w:tcPr>
          <w:p>
            <w:pPr>
              <w:jc w:val="center"/>
              <w:rPr>
                <w:rFonts w:ascii="宋体" w:hAnsi="宋体"/>
                <w:sz w:val="18"/>
                <w:szCs w:val="18"/>
              </w:rPr>
            </w:pPr>
            <w:r>
              <w:rPr>
                <w:rFonts w:ascii="宋体" w:hAnsi="宋体"/>
                <w:sz w:val="18"/>
                <w:szCs w:val="18"/>
              </w:rPr>
              <w:t>铂-钴标准比色法</w:t>
            </w:r>
          </w:p>
        </w:tc>
        <w:tc>
          <w:tcPr>
            <w:tcW w:w="1532" w:type="dxa"/>
            <w:tcBorders>
              <w:right w:val="single" w:color="auto" w:sz="4" w:space="0"/>
            </w:tcBorders>
            <w:noWrap w:val="0"/>
            <w:vAlign w:val="center"/>
          </w:tcPr>
          <w:p>
            <w:pPr>
              <w:jc w:val="center"/>
              <w:rPr>
                <w:rFonts w:ascii="宋体" w:hAnsi="宋体"/>
                <w:sz w:val="18"/>
                <w:szCs w:val="18"/>
              </w:rPr>
            </w:pPr>
            <w:r>
              <w:rPr>
                <w:rFonts w:ascii="宋体" w:hAnsi="宋体"/>
                <w:sz w:val="18"/>
                <w:szCs w:val="18"/>
              </w:rPr>
              <w:t>GB/T 5750.4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tcBorders>
              <w:left w:val="single" w:color="auto" w:sz="4" w:space="0"/>
            </w:tcBorders>
            <w:noWrap w:val="0"/>
            <w:vAlign w:val="center"/>
          </w:tcPr>
          <w:p>
            <w:pPr>
              <w:jc w:val="center"/>
              <w:rPr>
                <w:rFonts w:ascii="宋体" w:hAnsi="宋体"/>
                <w:sz w:val="18"/>
                <w:szCs w:val="18"/>
              </w:rPr>
            </w:pPr>
            <w:r>
              <w:rPr>
                <w:rFonts w:ascii="宋体" w:hAnsi="宋体"/>
                <w:sz w:val="18"/>
                <w:szCs w:val="18"/>
              </w:rPr>
              <w:t>3</w:t>
            </w:r>
          </w:p>
        </w:tc>
        <w:tc>
          <w:tcPr>
            <w:tcW w:w="1984" w:type="dxa"/>
            <w:noWrap w:val="0"/>
            <w:vAlign w:val="center"/>
          </w:tcPr>
          <w:p>
            <w:pPr>
              <w:jc w:val="center"/>
              <w:rPr>
                <w:rFonts w:ascii="宋体" w:hAnsi="宋体"/>
                <w:sz w:val="18"/>
                <w:szCs w:val="18"/>
              </w:rPr>
            </w:pPr>
            <w:r>
              <w:rPr>
                <w:rFonts w:ascii="宋体" w:hAnsi="宋体"/>
                <w:sz w:val="18"/>
                <w:szCs w:val="18"/>
              </w:rPr>
              <w:t>浊度（浑浊度）</w:t>
            </w:r>
          </w:p>
        </w:tc>
        <w:tc>
          <w:tcPr>
            <w:tcW w:w="4813" w:type="dxa"/>
            <w:tcBorders>
              <w:bottom w:val="single" w:color="auto" w:sz="4" w:space="0"/>
            </w:tcBorders>
            <w:noWrap w:val="0"/>
            <w:vAlign w:val="center"/>
          </w:tcPr>
          <w:p>
            <w:pPr>
              <w:jc w:val="center"/>
              <w:rPr>
                <w:rFonts w:ascii="宋体" w:hAnsi="宋体"/>
                <w:sz w:val="18"/>
                <w:szCs w:val="18"/>
              </w:rPr>
            </w:pPr>
            <w:r>
              <w:rPr>
                <w:rFonts w:ascii="宋体" w:hAnsi="宋体"/>
                <w:sz w:val="18"/>
                <w:szCs w:val="18"/>
              </w:rPr>
              <w:t>散射法-福尔马肼标准、目视比浊法-福尔马肼标准</w:t>
            </w:r>
          </w:p>
        </w:tc>
        <w:tc>
          <w:tcPr>
            <w:tcW w:w="1532" w:type="dxa"/>
            <w:tcBorders>
              <w:bottom w:val="single" w:color="auto" w:sz="4" w:space="0"/>
              <w:right w:val="single" w:color="auto" w:sz="4" w:space="0"/>
            </w:tcBorders>
            <w:noWrap w:val="0"/>
            <w:vAlign w:val="center"/>
          </w:tcPr>
          <w:p>
            <w:pPr>
              <w:jc w:val="center"/>
              <w:rPr>
                <w:rFonts w:ascii="宋体" w:hAnsi="宋体"/>
                <w:sz w:val="18"/>
                <w:szCs w:val="18"/>
              </w:rPr>
            </w:pPr>
            <w:r>
              <w:rPr>
                <w:rFonts w:ascii="宋体" w:hAnsi="宋体"/>
                <w:sz w:val="18"/>
                <w:szCs w:val="18"/>
              </w:rPr>
              <w:t>GB/T 5750.4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tcBorders>
              <w:left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4</w:t>
            </w:r>
          </w:p>
        </w:tc>
        <w:tc>
          <w:tcPr>
            <w:tcW w:w="1984" w:type="dxa"/>
            <w:tcBorders>
              <w:bottom w:val="single" w:color="auto" w:sz="4" w:space="0"/>
            </w:tcBorders>
            <w:noWrap w:val="0"/>
            <w:vAlign w:val="center"/>
          </w:tcPr>
          <w:p>
            <w:pPr>
              <w:jc w:val="center"/>
              <w:rPr>
                <w:rFonts w:ascii="宋体" w:hAnsi="宋体"/>
                <w:sz w:val="18"/>
                <w:szCs w:val="18"/>
              </w:rPr>
            </w:pPr>
            <w:r>
              <w:rPr>
                <w:rFonts w:hint="eastAsia" w:ascii="宋体" w:hAnsi="宋体"/>
                <w:sz w:val="18"/>
                <w:szCs w:val="18"/>
              </w:rPr>
              <w:t>悬浮物</w:t>
            </w:r>
          </w:p>
        </w:tc>
        <w:tc>
          <w:tcPr>
            <w:tcW w:w="4813" w:type="dxa"/>
            <w:tcBorders>
              <w:bottom w:val="single" w:color="auto" w:sz="4" w:space="0"/>
            </w:tcBorders>
            <w:noWrap w:val="0"/>
            <w:vAlign w:val="center"/>
          </w:tcPr>
          <w:p>
            <w:pPr>
              <w:jc w:val="center"/>
              <w:rPr>
                <w:rFonts w:ascii="宋体" w:hAnsi="宋体"/>
                <w:sz w:val="18"/>
                <w:szCs w:val="18"/>
              </w:rPr>
            </w:pPr>
            <w:r>
              <w:rPr>
                <w:rFonts w:hint="eastAsia" w:ascii="宋体" w:hAnsi="宋体"/>
                <w:sz w:val="18"/>
                <w:szCs w:val="18"/>
              </w:rPr>
              <w:t>重量法</w:t>
            </w:r>
          </w:p>
        </w:tc>
        <w:tc>
          <w:tcPr>
            <w:tcW w:w="1532" w:type="dxa"/>
            <w:tcBorders>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GB</w:t>
            </w:r>
            <w:r>
              <w:rPr>
                <w:rFonts w:ascii="宋体" w:hAnsi="宋体"/>
                <w:sz w:val="18"/>
                <w:szCs w:val="18"/>
              </w:rPr>
              <w:t xml:space="preserve"> </w:t>
            </w:r>
            <w:r>
              <w:rPr>
                <w:rFonts w:hint="eastAsia" w:ascii="宋体" w:hAnsi="宋体"/>
                <w:sz w:val="18"/>
                <w:szCs w:val="18"/>
              </w:rPr>
              <w:t xml:space="preserve"> 11901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tcBorders>
              <w:left w:val="single" w:color="auto" w:sz="4" w:space="0"/>
            </w:tcBorders>
            <w:noWrap w:val="0"/>
            <w:vAlign w:val="center"/>
          </w:tcPr>
          <w:p>
            <w:pPr>
              <w:jc w:val="center"/>
              <w:rPr>
                <w:rFonts w:hint="eastAsia" w:ascii="宋体" w:hAnsi="宋体"/>
                <w:sz w:val="18"/>
                <w:szCs w:val="18"/>
              </w:rPr>
            </w:pPr>
            <w:r>
              <w:rPr>
                <w:rFonts w:ascii="宋体" w:hAnsi="宋体"/>
                <w:sz w:val="18"/>
                <w:szCs w:val="18"/>
              </w:rPr>
              <w:t>5</w:t>
            </w:r>
          </w:p>
        </w:tc>
        <w:tc>
          <w:tcPr>
            <w:tcW w:w="1984" w:type="dxa"/>
            <w:noWrap w:val="0"/>
            <w:vAlign w:val="center"/>
          </w:tcPr>
          <w:p>
            <w:pPr>
              <w:jc w:val="center"/>
              <w:rPr>
                <w:rFonts w:hint="eastAsia" w:ascii="宋体" w:hAnsi="宋体"/>
                <w:sz w:val="18"/>
                <w:szCs w:val="18"/>
              </w:rPr>
            </w:pPr>
            <w:r>
              <w:rPr>
                <w:rFonts w:ascii="宋体" w:hAnsi="宋体"/>
                <w:sz w:val="18"/>
                <w:szCs w:val="18"/>
              </w:rPr>
              <w:t>五日生化需氧量(BOD</w:t>
            </w:r>
            <w:r>
              <w:rPr>
                <w:rFonts w:ascii="宋体" w:hAnsi="宋体"/>
                <w:sz w:val="18"/>
                <w:szCs w:val="18"/>
                <w:vertAlign w:val="subscript"/>
              </w:rPr>
              <w:t>5</w:t>
            </w:r>
            <w:r>
              <w:rPr>
                <w:rFonts w:ascii="宋体" w:hAnsi="宋体"/>
                <w:sz w:val="18"/>
                <w:szCs w:val="18"/>
              </w:rPr>
              <w:t>)</w:t>
            </w:r>
          </w:p>
        </w:tc>
        <w:tc>
          <w:tcPr>
            <w:tcW w:w="4813" w:type="dxa"/>
            <w:tcBorders>
              <w:bottom w:val="single" w:color="auto" w:sz="4" w:space="0"/>
            </w:tcBorders>
            <w:noWrap w:val="0"/>
            <w:vAlign w:val="center"/>
          </w:tcPr>
          <w:p>
            <w:pPr>
              <w:jc w:val="center"/>
              <w:rPr>
                <w:rFonts w:ascii="宋体" w:hAnsi="宋体"/>
                <w:sz w:val="18"/>
                <w:szCs w:val="18"/>
              </w:rPr>
            </w:pPr>
            <w:r>
              <w:rPr>
                <w:rFonts w:ascii="宋体" w:hAnsi="宋体"/>
                <w:sz w:val="18"/>
                <w:szCs w:val="18"/>
              </w:rPr>
              <w:t>稀释与接种法</w:t>
            </w:r>
          </w:p>
        </w:tc>
        <w:tc>
          <w:tcPr>
            <w:tcW w:w="1532" w:type="dxa"/>
            <w:tcBorders>
              <w:right w:val="single" w:color="auto" w:sz="4" w:space="0"/>
            </w:tcBorders>
            <w:noWrap w:val="0"/>
            <w:vAlign w:val="center"/>
          </w:tcPr>
          <w:p>
            <w:pPr>
              <w:jc w:val="center"/>
              <w:rPr>
                <w:rFonts w:ascii="宋体" w:hAnsi="宋体"/>
                <w:sz w:val="18"/>
                <w:szCs w:val="18"/>
              </w:rPr>
            </w:pPr>
            <w:r>
              <w:rPr>
                <w:rFonts w:ascii="宋体" w:hAnsi="宋体"/>
                <w:sz w:val="18"/>
                <w:szCs w:val="18"/>
              </w:rPr>
              <w:t>HJ 505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tcBorders>
              <w:left w:val="single" w:color="auto" w:sz="4" w:space="0"/>
              <w:bottom w:val="single" w:color="auto" w:sz="4" w:space="0"/>
            </w:tcBorders>
            <w:noWrap w:val="0"/>
            <w:vAlign w:val="center"/>
          </w:tcPr>
          <w:p>
            <w:pPr>
              <w:jc w:val="center"/>
              <w:rPr>
                <w:rFonts w:ascii="宋体" w:hAnsi="宋体"/>
                <w:sz w:val="18"/>
                <w:szCs w:val="18"/>
              </w:rPr>
            </w:pPr>
            <w:r>
              <w:rPr>
                <w:rFonts w:ascii="宋体" w:hAnsi="宋体"/>
                <w:sz w:val="18"/>
                <w:szCs w:val="18"/>
              </w:rPr>
              <w:t>6</w:t>
            </w:r>
          </w:p>
        </w:tc>
        <w:tc>
          <w:tcPr>
            <w:tcW w:w="1984" w:type="dxa"/>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化学需氧量（COD</w:t>
            </w:r>
            <w:r>
              <w:rPr>
                <w:rFonts w:hint="eastAsia" w:ascii="宋体" w:hAnsi="宋体"/>
                <w:sz w:val="18"/>
                <w:szCs w:val="18"/>
                <w:vertAlign w:val="subscript"/>
              </w:rPr>
              <w:t>C</w:t>
            </w:r>
            <w:r>
              <w:rPr>
                <w:rFonts w:ascii="宋体" w:hAnsi="宋体"/>
                <w:sz w:val="18"/>
                <w:szCs w:val="18"/>
                <w:vertAlign w:val="subscript"/>
              </w:rPr>
              <w:t>r</w:t>
            </w:r>
            <w:r>
              <w:rPr>
                <w:rFonts w:hint="eastAsia" w:ascii="宋体" w:hAnsi="宋体"/>
                <w:sz w:val="18"/>
                <w:szCs w:val="18"/>
              </w:rPr>
              <w:t>）</w:t>
            </w:r>
          </w:p>
        </w:tc>
        <w:tc>
          <w:tcPr>
            <w:tcW w:w="4813" w:type="dxa"/>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重铬酸钾法</w:t>
            </w:r>
          </w:p>
        </w:tc>
        <w:tc>
          <w:tcPr>
            <w:tcW w:w="1532" w:type="dxa"/>
            <w:tcBorders>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GB/T</w:t>
            </w:r>
            <w:r>
              <w:rPr>
                <w:rFonts w:ascii="宋体" w:hAnsi="宋体"/>
                <w:sz w:val="18"/>
                <w:szCs w:val="18"/>
              </w:rPr>
              <w:t xml:space="preserve"> </w:t>
            </w:r>
            <w:r>
              <w:rPr>
                <w:rFonts w:hint="eastAsia" w:ascii="宋体" w:hAnsi="宋体"/>
                <w:sz w:val="18"/>
                <w:szCs w:val="18"/>
              </w:rPr>
              <w:t>22597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7</w:t>
            </w:r>
          </w:p>
        </w:tc>
        <w:tc>
          <w:tcPr>
            <w:tcW w:w="1984" w:type="dxa"/>
            <w:noWrap w:val="0"/>
            <w:vAlign w:val="center"/>
          </w:tcPr>
          <w:p>
            <w:pPr>
              <w:jc w:val="center"/>
              <w:rPr>
                <w:rFonts w:ascii="宋体" w:hAnsi="宋体"/>
                <w:sz w:val="18"/>
                <w:szCs w:val="18"/>
              </w:rPr>
            </w:pPr>
            <w:r>
              <w:rPr>
                <w:rFonts w:ascii="宋体" w:hAnsi="宋体"/>
                <w:sz w:val="18"/>
                <w:szCs w:val="18"/>
              </w:rPr>
              <w:t>氨氮</w:t>
            </w:r>
          </w:p>
        </w:tc>
        <w:tc>
          <w:tcPr>
            <w:tcW w:w="4813" w:type="dxa"/>
            <w:noWrap w:val="0"/>
            <w:vAlign w:val="center"/>
          </w:tcPr>
          <w:p>
            <w:pPr>
              <w:tabs>
                <w:tab w:val="right" w:pos="3459"/>
              </w:tabs>
              <w:jc w:val="center"/>
              <w:rPr>
                <w:rFonts w:ascii="宋体" w:hAnsi="宋体"/>
                <w:sz w:val="18"/>
                <w:szCs w:val="18"/>
              </w:rPr>
            </w:pPr>
            <w:r>
              <w:rPr>
                <w:rFonts w:ascii="宋体" w:hAnsi="宋体"/>
                <w:sz w:val="18"/>
                <w:szCs w:val="18"/>
              </w:rPr>
              <w:t>纳氏试剂比色法</w:t>
            </w:r>
          </w:p>
        </w:tc>
        <w:tc>
          <w:tcPr>
            <w:tcW w:w="1532" w:type="dxa"/>
            <w:noWrap w:val="0"/>
            <w:vAlign w:val="center"/>
          </w:tcPr>
          <w:p>
            <w:pPr>
              <w:jc w:val="center"/>
              <w:rPr>
                <w:rFonts w:ascii="宋体" w:hAnsi="宋体"/>
                <w:sz w:val="18"/>
                <w:szCs w:val="18"/>
              </w:rPr>
            </w:pPr>
            <w:r>
              <w:rPr>
                <w:rFonts w:ascii="宋体" w:hAnsi="宋体"/>
                <w:sz w:val="18"/>
                <w:szCs w:val="18"/>
              </w:rPr>
              <w:t>GB/T 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8</w:t>
            </w:r>
          </w:p>
        </w:tc>
        <w:tc>
          <w:tcPr>
            <w:tcW w:w="1984" w:type="dxa"/>
            <w:noWrap w:val="0"/>
            <w:vAlign w:val="center"/>
          </w:tcPr>
          <w:p>
            <w:pPr>
              <w:jc w:val="center"/>
              <w:rPr>
                <w:rFonts w:ascii="宋体" w:hAnsi="宋体"/>
                <w:sz w:val="18"/>
                <w:szCs w:val="18"/>
              </w:rPr>
            </w:pPr>
            <w:r>
              <w:rPr>
                <w:rFonts w:hint="eastAsia" w:ascii="宋体" w:hAnsi="宋体"/>
                <w:sz w:val="18"/>
                <w:szCs w:val="18"/>
              </w:rPr>
              <w:t>总氮</w:t>
            </w:r>
          </w:p>
        </w:tc>
        <w:tc>
          <w:tcPr>
            <w:tcW w:w="4813" w:type="dxa"/>
            <w:noWrap w:val="0"/>
            <w:vAlign w:val="center"/>
          </w:tcPr>
          <w:p>
            <w:pPr>
              <w:tabs>
                <w:tab w:val="right" w:pos="3459"/>
              </w:tabs>
              <w:jc w:val="center"/>
              <w:rPr>
                <w:rFonts w:hint="eastAsia" w:ascii="宋体" w:hAnsi="宋体"/>
                <w:sz w:val="18"/>
                <w:szCs w:val="18"/>
              </w:rPr>
            </w:pPr>
            <w:r>
              <w:rPr>
                <w:rFonts w:hint="eastAsia" w:ascii="宋体" w:hAnsi="宋体"/>
                <w:sz w:val="18"/>
                <w:szCs w:val="18"/>
              </w:rPr>
              <w:t>碱性</w:t>
            </w:r>
            <w:r>
              <w:rPr>
                <w:rFonts w:ascii="宋体" w:hAnsi="宋体"/>
                <w:sz w:val="18"/>
                <w:szCs w:val="18"/>
              </w:rPr>
              <w:t>过硫酸钾消解紫外分光</w:t>
            </w:r>
            <w:r>
              <w:rPr>
                <w:rFonts w:hint="eastAsia" w:ascii="宋体" w:hAnsi="宋体"/>
                <w:sz w:val="18"/>
                <w:szCs w:val="18"/>
              </w:rPr>
              <w:t>光度</w:t>
            </w:r>
            <w:r>
              <w:rPr>
                <w:rFonts w:ascii="宋体" w:hAnsi="宋体"/>
                <w:sz w:val="18"/>
                <w:szCs w:val="18"/>
              </w:rPr>
              <w:t>法</w:t>
            </w:r>
          </w:p>
        </w:tc>
        <w:tc>
          <w:tcPr>
            <w:tcW w:w="1532" w:type="dxa"/>
            <w:noWrap w:val="0"/>
            <w:vAlign w:val="center"/>
          </w:tcPr>
          <w:p>
            <w:pPr>
              <w:jc w:val="center"/>
              <w:rPr>
                <w:rFonts w:ascii="宋体" w:hAnsi="宋体"/>
                <w:sz w:val="18"/>
                <w:szCs w:val="18"/>
              </w:rPr>
            </w:pPr>
            <w:r>
              <w:rPr>
                <w:rFonts w:ascii="宋体" w:hAnsi="宋体"/>
                <w:sz w:val="18"/>
                <w:szCs w:val="18"/>
              </w:rPr>
              <w:t>HJ 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10</w:t>
            </w:r>
          </w:p>
        </w:tc>
        <w:tc>
          <w:tcPr>
            <w:tcW w:w="1984" w:type="dxa"/>
            <w:noWrap w:val="0"/>
            <w:vAlign w:val="center"/>
          </w:tcPr>
          <w:p>
            <w:pPr>
              <w:jc w:val="center"/>
              <w:rPr>
                <w:rFonts w:ascii="宋体" w:hAnsi="宋体"/>
                <w:sz w:val="18"/>
                <w:szCs w:val="18"/>
              </w:rPr>
            </w:pPr>
            <w:r>
              <w:rPr>
                <w:rFonts w:hint="eastAsia" w:ascii="宋体" w:hAnsi="宋体"/>
                <w:sz w:val="18"/>
                <w:szCs w:val="18"/>
              </w:rPr>
              <w:t>总磷</w:t>
            </w:r>
          </w:p>
        </w:tc>
        <w:tc>
          <w:tcPr>
            <w:tcW w:w="4813" w:type="dxa"/>
            <w:noWrap w:val="0"/>
            <w:vAlign w:val="center"/>
          </w:tcPr>
          <w:p>
            <w:pPr>
              <w:jc w:val="center"/>
              <w:rPr>
                <w:rFonts w:ascii="宋体" w:hAnsi="宋体" w:cs="宋体"/>
                <w:sz w:val="18"/>
                <w:szCs w:val="18"/>
              </w:rPr>
            </w:pPr>
            <w:r>
              <w:rPr>
                <w:rStyle w:val="114"/>
                <w:rFonts w:hint="default"/>
                <w:color w:val="auto"/>
              </w:rPr>
              <w:t>钼酸铵分光光度法</w:t>
            </w:r>
          </w:p>
        </w:tc>
        <w:tc>
          <w:tcPr>
            <w:tcW w:w="1532" w:type="dxa"/>
            <w:noWrap w:val="0"/>
            <w:vAlign w:val="center"/>
          </w:tcPr>
          <w:p>
            <w:pPr>
              <w:jc w:val="center"/>
              <w:rPr>
                <w:rFonts w:ascii="宋体" w:hAnsi="宋体" w:cs="宋体"/>
                <w:sz w:val="18"/>
                <w:szCs w:val="18"/>
              </w:rPr>
            </w:pPr>
            <w:r>
              <w:rPr>
                <w:rStyle w:val="114"/>
                <w:rFonts w:hint="default"/>
                <w:color w:val="auto"/>
              </w:rPr>
              <w:t>GB/T 11893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11</w:t>
            </w:r>
          </w:p>
        </w:tc>
        <w:tc>
          <w:tcPr>
            <w:tcW w:w="1984" w:type="dxa"/>
            <w:noWrap w:val="0"/>
            <w:vAlign w:val="center"/>
          </w:tcPr>
          <w:p>
            <w:pPr>
              <w:jc w:val="center"/>
              <w:rPr>
                <w:rFonts w:ascii="宋体" w:hAnsi="宋体"/>
                <w:sz w:val="18"/>
                <w:szCs w:val="18"/>
              </w:rPr>
            </w:pPr>
            <w:r>
              <w:rPr>
                <w:rFonts w:ascii="宋体" w:hAnsi="宋体"/>
                <w:sz w:val="18"/>
                <w:szCs w:val="18"/>
              </w:rPr>
              <w:t>阴离子表面活性剂</w:t>
            </w:r>
          </w:p>
        </w:tc>
        <w:tc>
          <w:tcPr>
            <w:tcW w:w="4813" w:type="dxa"/>
            <w:noWrap w:val="0"/>
            <w:vAlign w:val="center"/>
          </w:tcPr>
          <w:p>
            <w:pPr>
              <w:jc w:val="center"/>
              <w:rPr>
                <w:rFonts w:hint="eastAsia" w:ascii="宋体" w:hAnsi="宋体"/>
                <w:sz w:val="18"/>
                <w:szCs w:val="18"/>
              </w:rPr>
            </w:pPr>
            <w:r>
              <w:rPr>
                <w:rFonts w:ascii="宋体" w:hAnsi="宋体"/>
                <w:sz w:val="18"/>
                <w:szCs w:val="18"/>
              </w:rPr>
              <w:t>亚甲蓝分光光度法</w:t>
            </w:r>
          </w:p>
        </w:tc>
        <w:tc>
          <w:tcPr>
            <w:tcW w:w="1532" w:type="dxa"/>
            <w:noWrap w:val="0"/>
            <w:vAlign w:val="center"/>
          </w:tcPr>
          <w:p>
            <w:pPr>
              <w:jc w:val="center"/>
              <w:rPr>
                <w:rFonts w:ascii="宋体" w:hAnsi="宋体"/>
                <w:sz w:val="18"/>
                <w:szCs w:val="18"/>
              </w:rPr>
            </w:pPr>
            <w:r>
              <w:rPr>
                <w:rFonts w:ascii="宋体" w:hAnsi="宋体"/>
                <w:sz w:val="18"/>
                <w:szCs w:val="18"/>
              </w:rPr>
              <w:t>GB/T 39302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12</w:t>
            </w:r>
          </w:p>
        </w:tc>
        <w:tc>
          <w:tcPr>
            <w:tcW w:w="1984" w:type="dxa"/>
            <w:noWrap w:val="0"/>
            <w:vAlign w:val="center"/>
          </w:tcPr>
          <w:p>
            <w:pPr>
              <w:jc w:val="center"/>
              <w:rPr>
                <w:rFonts w:hint="eastAsia" w:ascii="宋体" w:hAnsi="宋体"/>
                <w:sz w:val="18"/>
                <w:szCs w:val="18"/>
              </w:rPr>
            </w:pPr>
            <w:r>
              <w:rPr>
                <w:rFonts w:hint="eastAsia" w:ascii="宋体" w:hAnsi="宋体"/>
                <w:sz w:val="18"/>
                <w:szCs w:val="18"/>
              </w:rPr>
              <w:t>石油类</w:t>
            </w:r>
          </w:p>
        </w:tc>
        <w:tc>
          <w:tcPr>
            <w:tcW w:w="4813" w:type="dxa"/>
            <w:noWrap w:val="0"/>
            <w:vAlign w:val="center"/>
          </w:tcPr>
          <w:p>
            <w:pPr>
              <w:jc w:val="center"/>
              <w:rPr>
                <w:rStyle w:val="114"/>
                <w:rFonts w:hint="default" w:cs="宋体"/>
                <w:color w:val="auto"/>
              </w:rPr>
            </w:pPr>
            <w:r>
              <w:rPr>
                <w:rStyle w:val="114"/>
                <w:rFonts w:hint="default"/>
                <w:color w:val="auto"/>
              </w:rPr>
              <w:t>红外分光光度法</w:t>
            </w:r>
          </w:p>
        </w:tc>
        <w:tc>
          <w:tcPr>
            <w:tcW w:w="1532" w:type="dxa"/>
            <w:noWrap w:val="0"/>
            <w:vAlign w:val="center"/>
          </w:tcPr>
          <w:p>
            <w:pPr>
              <w:jc w:val="center"/>
              <w:rPr>
                <w:rFonts w:ascii="宋体" w:hAnsi="宋体"/>
                <w:sz w:val="18"/>
                <w:szCs w:val="18"/>
              </w:rPr>
            </w:pPr>
            <w:r>
              <w:rPr>
                <w:rFonts w:ascii="宋体" w:hAnsi="宋体"/>
                <w:sz w:val="18"/>
                <w:szCs w:val="18"/>
              </w:rPr>
              <w:t>HJ 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13</w:t>
            </w:r>
          </w:p>
        </w:tc>
        <w:tc>
          <w:tcPr>
            <w:tcW w:w="1984" w:type="dxa"/>
            <w:noWrap w:val="0"/>
            <w:vAlign w:val="center"/>
          </w:tcPr>
          <w:p>
            <w:pPr>
              <w:jc w:val="center"/>
              <w:rPr>
                <w:rFonts w:ascii="宋体" w:hAnsi="宋体"/>
                <w:sz w:val="18"/>
                <w:szCs w:val="18"/>
              </w:rPr>
            </w:pPr>
            <w:r>
              <w:rPr>
                <w:rFonts w:ascii="宋体" w:hAnsi="宋体"/>
                <w:sz w:val="18"/>
                <w:szCs w:val="18"/>
              </w:rPr>
              <w:t>溶解性总固体</w:t>
            </w:r>
          </w:p>
        </w:tc>
        <w:tc>
          <w:tcPr>
            <w:tcW w:w="4813" w:type="dxa"/>
            <w:noWrap w:val="0"/>
            <w:vAlign w:val="center"/>
          </w:tcPr>
          <w:p>
            <w:pPr>
              <w:jc w:val="center"/>
              <w:rPr>
                <w:rFonts w:ascii="宋体" w:hAnsi="宋体"/>
                <w:sz w:val="18"/>
                <w:szCs w:val="18"/>
              </w:rPr>
            </w:pPr>
            <w:r>
              <w:rPr>
                <w:rFonts w:ascii="宋体" w:hAnsi="宋体"/>
                <w:sz w:val="18"/>
                <w:szCs w:val="18"/>
              </w:rPr>
              <w:t>称量法(烘干温度180℃±3℃)</w:t>
            </w:r>
          </w:p>
        </w:tc>
        <w:tc>
          <w:tcPr>
            <w:tcW w:w="1532" w:type="dxa"/>
            <w:noWrap w:val="0"/>
            <w:vAlign w:val="center"/>
          </w:tcPr>
          <w:p>
            <w:pPr>
              <w:jc w:val="center"/>
              <w:rPr>
                <w:rFonts w:ascii="宋体" w:hAnsi="宋体"/>
                <w:sz w:val="18"/>
                <w:szCs w:val="18"/>
              </w:rPr>
            </w:pPr>
            <w:r>
              <w:rPr>
                <w:rFonts w:ascii="宋体" w:hAnsi="宋体"/>
                <w:sz w:val="18"/>
                <w:szCs w:val="18"/>
              </w:rPr>
              <w:t>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ascii="宋体" w:hAnsi="宋体"/>
                <w:sz w:val="18"/>
                <w:szCs w:val="18"/>
              </w:rPr>
            </w:pPr>
            <w:r>
              <w:rPr>
                <w:rFonts w:hint="eastAsia" w:ascii="宋体" w:hAnsi="宋体"/>
                <w:sz w:val="18"/>
                <w:szCs w:val="18"/>
              </w:rPr>
              <w:t>14</w:t>
            </w:r>
          </w:p>
        </w:tc>
        <w:tc>
          <w:tcPr>
            <w:tcW w:w="1984" w:type="dxa"/>
            <w:noWrap w:val="0"/>
            <w:vAlign w:val="center"/>
          </w:tcPr>
          <w:p>
            <w:pPr>
              <w:jc w:val="center"/>
              <w:rPr>
                <w:rFonts w:ascii="宋体" w:hAnsi="宋体"/>
                <w:sz w:val="18"/>
                <w:szCs w:val="18"/>
              </w:rPr>
            </w:pPr>
            <w:r>
              <w:rPr>
                <w:rFonts w:ascii="宋体" w:hAnsi="宋体"/>
                <w:sz w:val="18"/>
                <w:szCs w:val="18"/>
              </w:rPr>
              <w:t>氯化物</w:t>
            </w:r>
          </w:p>
        </w:tc>
        <w:tc>
          <w:tcPr>
            <w:tcW w:w="4813" w:type="dxa"/>
            <w:noWrap w:val="0"/>
            <w:vAlign w:val="center"/>
          </w:tcPr>
          <w:p>
            <w:pPr>
              <w:jc w:val="center"/>
              <w:rPr>
                <w:rFonts w:ascii="宋体" w:hAnsi="宋体"/>
                <w:sz w:val="18"/>
                <w:szCs w:val="18"/>
              </w:rPr>
            </w:pPr>
            <w:r>
              <w:rPr>
                <w:rFonts w:ascii="宋体" w:hAnsi="宋体"/>
                <w:sz w:val="18"/>
                <w:szCs w:val="18"/>
              </w:rPr>
              <w:t>硝酸银容量法、硝酸汞容量法、离子色谱法</w:t>
            </w:r>
          </w:p>
        </w:tc>
        <w:tc>
          <w:tcPr>
            <w:tcW w:w="1532" w:type="dxa"/>
            <w:noWrap w:val="0"/>
            <w:vAlign w:val="center"/>
          </w:tcPr>
          <w:p>
            <w:pPr>
              <w:jc w:val="center"/>
              <w:rPr>
                <w:rFonts w:ascii="宋体" w:hAnsi="宋体"/>
                <w:sz w:val="18"/>
                <w:szCs w:val="18"/>
              </w:rPr>
            </w:pPr>
            <w:r>
              <w:rPr>
                <w:rFonts w:ascii="宋体" w:hAnsi="宋体"/>
                <w:sz w:val="18"/>
                <w:szCs w:val="18"/>
              </w:rPr>
              <w:t>GB/T 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hint="eastAsia" w:ascii="宋体" w:hAnsi="宋体"/>
                <w:sz w:val="18"/>
                <w:szCs w:val="18"/>
              </w:rPr>
            </w:pPr>
            <w:r>
              <w:rPr>
                <w:rFonts w:hint="eastAsia" w:ascii="宋体" w:hAnsi="宋体"/>
                <w:sz w:val="18"/>
                <w:szCs w:val="18"/>
              </w:rPr>
              <w:t>15</w:t>
            </w:r>
          </w:p>
        </w:tc>
        <w:tc>
          <w:tcPr>
            <w:tcW w:w="1984" w:type="dxa"/>
            <w:noWrap w:val="0"/>
            <w:vAlign w:val="center"/>
          </w:tcPr>
          <w:p>
            <w:pPr>
              <w:jc w:val="center"/>
              <w:rPr>
                <w:rFonts w:ascii="宋体" w:hAnsi="宋体"/>
                <w:sz w:val="18"/>
                <w:szCs w:val="18"/>
              </w:rPr>
            </w:pPr>
            <w:r>
              <w:rPr>
                <w:rFonts w:ascii="宋体" w:hAnsi="宋体"/>
                <w:sz w:val="18"/>
                <w:szCs w:val="18"/>
              </w:rPr>
              <w:t>硫酸盐</w:t>
            </w:r>
          </w:p>
        </w:tc>
        <w:tc>
          <w:tcPr>
            <w:tcW w:w="4813" w:type="dxa"/>
            <w:noWrap w:val="0"/>
            <w:vAlign w:val="center"/>
          </w:tcPr>
          <w:p>
            <w:pPr>
              <w:jc w:val="center"/>
              <w:rPr>
                <w:rFonts w:ascii="宋体" w:hAnsi="宋体"/>
                <w:sz w:val="18"/>
                <w:szCs w:val="18"/>
              </w:rPr>
            </w:pPr>
            <w:r>
              <w:rPr>
                <w:rFonts w:ascii="宋体" w:hAnsi="宋体"/>
                <w:sz w:val="18"/>
                <w:szCs w:val="18"/>
              </w:rPr>
              <w:t>铬酸钡分光光度法、硫酸钡比浊法、离子色谱法</w:t>
            </w:r>
          </w:p>
        </w:tc>
        <w:tc>
          <w:tcPr>
            <w:tcW w:w="1532" w:type="dxa"/>
            <w:noWrap w:val="0"/>
            <w:vAlign w:val="center"/>
          </w:tcPr>
          <w:p>
            <w:pPr>
              <w:jc w:val="center"/>
              <w:rPr>
                <w:rFonts w:ascii="宋体" w:hAnsi="宋体"/>
                <w:sz w:val="18"/>
                <w:szCs w:val="18"/>
              </w:rPr>
            </w:pPr>
            <w:r>
              <w:rPr>
                <w:rFonts w:ascii="宋体" w:hAnsi="宋体"/>
                <w:sz w:val="18"/>
                <w:szCs w:val="18"/>
              </w:rPr>
              <w:t>GB/T 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hint="eastAsia" w:ascii="宋体" w:hAnsi="宋体"/>
                <w:sz w:val="18"/>
                <w:szCs w:val="18"/>
              </w:rPr>
            </w:pPr>
            <w:r>
              <w:rPr>
                <w:rFonts w:hint="eastAsia" w:ascii="宋体" w:hAnsi="宋体"/>
                <w:sz w:val="18"/>
                <w:szCs w:val="18"/>
              </w:rPr>
              <w:t>16</w:t>
            </w:r>
          </w:p>
        </w:tc>
        <w:tc>
          <w:tcPr>
            <w:tcW w:w="1984" w:type="dxa"/>
            <w:noWrap w:val="0"/>
            <w:vAlign w:val="center"/>
          </w:tcPr>
          <w:p>
            <w:pPr>
              <w:jc w:val="center"/>
              <w:rPr>
                <w:rFonts w:ascii="宋体" w:hAnsi="宋体"/>
                <w:sz w:val="18"/>
                <w:szCs w:val="18"/>
              </w:rPr>
            </w:pPr>
            <w:r>
              <w:rPr>
                <w:rFonts w:ascii="宋体" w:hAnsi="宋体"/>
                <w:sz w:val="18"/>
                <w:szCs w:val="18"/>
              </w:rPr>
              <w:t>铁</w:t>
            </w:r>
          </w:p>
        </w:tc>
        <w:tc>
          <w:tcPr>
            <w:tcW w:w="4813" w:type="dxa"/>
            <w:noWrap w:val="0"/>
            <w:vAlign w:val="center"/>
          </w:tcPr>
          <w:p>
            <w:pPr>
              <w:jc w:val="center"/>
              <w:rPr>
                <w:rFonts w:ascii="宋体" w:hAnsi="宋体"/>
                <w:sz w:val="18"/>
                <w:szCs w:val="18"/>
              </w:rPr>
            </w:pPr>
            <w:r>
              <w:rPr>
                <w:rFonts w:ascii="宋体" w:hAnsi="宋体"/>
                <w:sz w:val="18"/>
                <w:szCs w:val="18"/>
              </w:rPr>
              <w:t>二氮杂菲分光光度法</w:t>
            </w:r>
            <w:r>
              <w:rPr>
                <w:rFonts w:hint="eastAsia" w:ascii="宋体" w:hAnsi="宋体"/>
                <w:sz w:val="18"/>
                <w:szCs w:val="18"/>
              </w:rPr>
              <w:t>、</w:t>
            </w:r>
            <w:r>
              <w:rPr>
                <w:rFonts w:ascii="宋体" w:hAnsi="宋体"/>
                <w:sz w:val="18"/>
                <w:szCs w:val="18"/>
              </w:rPr>
              <w:t>原子吸收分光光度法</w:t>
            </w:r>
          </w:p>
        </w:tc>
        <w:tc>
          <w:tcPr>
            <w:tcW w:w="1532" w:type="dxa"/>
            <w:noWrap w:val="0"/>
            <w:vAlign w:val="center"/>
          </w:tcPr>
          <w:p>
            <w:pPr>
              <w:jc w:val="center"/>
              <w:rPr>
                <w:rFonts w:ascii="宋体" w:hAnsi="宋体"/>
                <w:sz w:val="18"/>
                <w:szCs w:val="18"/>
              </w:rPr>
            </w:pPr>
            <w:r>
              <w:rPr>
                <w:rFonts w:ascii="宋体" w:hAnsi="宋体"/>
                <w:sz w:val="18"/>
                <w:szCs w:val="18"/>
              </w:rPr>
              <w:t>GB/T 5750.6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hint="eastAsia" w:ascii="宋体" w:hAnsi="宋体"/>
                <w:sz w:val="18"/>
                <w:szCs w:val="18"/>
              </w:rPr>
            </w:pPr>
            <w:r>
              <w:rPr>
                <w:rFonts w:hint="eastAsia" w:ascii="宋体" w:hAnsi="宋体"/>
                <w:sz w:val="18"/>
                <w:szCs w:val="18"/>
              </w:rPr>
              <w:t>17</w:t>
            </w:r>
          </w:p>
        </w:tc>
        <w:tc>
          <w:tcPr>
            <w:tcW w:w="1984" w:type="dxa"/>
            <w:noWrap w:val="0"/>
            <w:vAlign w:val="center"/>
          </w:tcPr>
          <w:p>
            <w:pPr>
              <w:jc w:val="center"/>
              <w:rPr>
                <w:rFonts w:ascii="宋体" w:hAnsi="宋体"/>
                <w:sz w:val="18"/>
                <w:szCs w:val="18"/>
              </w:rPr>
            </w:pPr>
            <w:r>
              <w:rPr>
                <w:rFonts w:ascii="宋体" w:hAnsi="宋体"/>
                <w:sz w:val="18"/>
                <w:szCs w:val="18"/>
              </w:rPr>
              <w:t>锰</w:t>
            </w:r>
          </w:p>
        </w:tc>
        <w:tc>
          <w:tcPr>
            <w:tcW w:w="4813" w:type="dxa"/>
            <w:noWrap w:val="0"/>
            <w:vAlign w:val="center"/>
          </w:tcPr>
          <w:p>
            <w:pPr>
              <w:jc w:val="center"/>
              <w:rPr>
                <w:rFonts w:ascii="宋体" w:hAnsi="宋体"/>
                <w:sz w:val="18"/>
                <w:szCs w:val="18"/>
              </w:rPr>
            </w:pPr>
            <w:r>
              <w:rPr>
                <w:rFonts w:hint="eastAsia" w:ascii="宋体" w:hAnsi="宋体"/>
                <w:sz w:val="18"/>
                <w:szCs w:val="18"/>
              </w:rPr>
              <w:t>高碘酸银（Ⅲ）钾分光光度法</w:t>
            </w:r>
            <w:r>
              <w:rPr>
                <w:rFonts w:ascii="宋体" w:hAnsi="宋体"/>
                <w:sz w:val="18"/>
                <w:szCs w:val="18"/>
              </w:rPr>
              <w:t>、原子吸收分光光度法、甲醛肟分光光度法</w:t>
            </w:r>
            <w:r>
              <w:rPr>
                <w:rFonts w:hint="eastAsia" w:ascii="宋体" w:hAnsi="宋体"/>
                <w:sz w:val="18"/>
                <w:szCs w:val="18"/>
              </w:rPr>
              <w:t>、</w:t>
            </w:r>
            <w:r>
              <w:rPr>
                <w:rFonts w:ascii="宋体" w:hAnsi="宋体"/>
                <w:sz w:val="18"/>
                <w:szCs w:val="18"/>
              </w:rPr>
              <w:t>过硫酸铵分光光度法</w:t>
            </w:r>
          </w:p>
        </w:tc>
        <w:tc>
          <w:tcPr>
            <w:tcW w:w="1532" w:type="dxa"/>
            <w:noWrap w:val="0"/>
            <w:vAlign w:val="center"/>
          </w:tcPr>
          <w:p>
            <w:pPr>
              <w:jc w:val="center"/>
              <w:rPr>
                <w:rFonts w:ascii="宋体" w:hAnsi="宋体"/>
                <w:sz w:val="18"/>
                <w:szCs w:val="18"/>
              </w:rPr>
            </w:pPr>
            <w:r>
              <w:rPr>
                <w:rFonts w:ascii="宋体" w:hAnsi="宋体"/>
                <w:sz w:val="18"/>
                <w:szCs w:val="18"/>
              </w:rPr>
              <w:t>GB/T 5750.6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hint="eastAsia" w:ascii="宋体" w:hAnsi="宋体"/>
                <w:sz w:val="18"/>
                <w:szCs w:val="18"/>
              </w:rPr>
            </w:pPr>
            <w:r>
              <w:rPr>
                <w:rFonts w:hint="eastAsia" w:ascii="宋体" w:hAnsi="宋体"/>
                <w:sz w:val="18"/>
                <w:szCs w:val="18"/>
              </w:rPr>
              <w:t>18</w:t>
            </w:r>
          </w:p>
        </w:tc>
        <w:tc>
          <w:tcPr>
            <w:tcW w:w="1984" w:type="dxa"/>
            <w:noWrap w:val="0"/>
            <w:vAlign w:val="center"/>
          </w:tcPr>
          <w:p>
            <w:pPr>
              <w:jc w:val="center"/>
              <w:rPr>
                <w:rFonts w:hint="eastAsia" w:ascii="宋体" w:hAnsi="宋体"/>
                <w:sz w:val="18"/>
                <w:szCs w:val="18"/>
              </w:rPr>
            </w:pPr>
            <w:r>
              <w:rPr>
                <w:rFonts w:hint="eastAsia" w:ascii="宋体" w:hAnsi="宋体"/>
                <w:sz w:val="18"/>
                <w:szCs w:val="18"/>
              </w:rPr>
              <w:t>二氧化硅</w:t>
            </w:r>
          </w:p>
        </w:tc>
        <w:tc>
          <w:tcPr>
            <w:tcW w:w="4813" w:type="dxa"/>
            <w:noWrap w:val="0"/>
            <w:vAlign w:val="center"/>
          </w:tcPr>
          <w:p>
            <w:pPr>
              <w:jc w:val="center"/>
              <w:rPr>
                <w:rStyle w:val="114"/>
                <w:rFonts w:hint="default"/>
                <w:color w:val="auto"/>
              </w:rPr>
            </w:pPr>
            <w:r>
              <w:rPr>
                <w:rStyle w:val="114"/>
                <w:rFonts w:hint="default"/>
                <w:color w:val="auto"/>
              </w:rPr>
              <w:t>重量法</w:t>
            </w:r>
          </w:p>
        </w:tc>
        <w:tc>
          <w:tcPr>
            <w:tcW w:w="1532" w:type="dxa"/>
            <w:noWrap w:val="0"/>
            <w:vAlign w:val="center"/>
          </w:tcPr>
          <w:p>
            <w:pPr>
              <w:jc w:val="center"/>
              <w:rPr>
                <w:rFonts w:ascii="宋体" w:hAnsi="宋体"/>
                <w:sz w:val="18"/>
                <w:szCs w:val="18"/>
              </w:rPr>
            </w:pPr>
            <w:r>
              <w:rPr>
                <w:rFonts w:ascii="宋体" w:hAnsi="宋体"/>
                <w:sz w:val="18"/>
                <w:szCs w:val="18"/>
              </w:rPr>
              <w:t>GB/T 12149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hint="eastAsia" w:ascii="宋体" w:hAnsi="宋体"/>
                <w:sz w:val="18"/>
                <w:szCs w:val="18"/>
              </w:rPr>
            </w:pPr>
            <w:r>
              <w:rPr>
                <w:rFonts w:hint="eastAsia" w:ascii="宋体" w:hAnsi="宋体"/>
                <w:sz w:val="18"/>
                <w:szCs w:val="18"/>
              </w:rPr>
              <w:t>19</w:t>
            </w:r>
          </w:p>
        </w:tc>
        <w:tc>
          <w:tcPr>
            <w:tcW w:w="1984" w:type="dxa"/>
            <w:noWrap w:val="0"/>
            <w:vAlign w:val="center"/>
          </w:tcPr>
          <w:p>
            <w:pPr>
              <w:jc w:val="center"/>
              <w:rPr>
                <w:rFonts w:hint="eastAsia" w:ascii="宋体" w:hAnsi="宋体"/>
                <w:sz w:val="18"/>
                <w:szCs w:val="18"/>
              </w:rPr>
            </w:pPr>
            <w:r>
              <w:rPr>
                <w:rFonts w:hint="eastAsia" w:ascii="宋体" w:hAnsi="宋体"/>
                <w:sz w:val="18"/>
                <w:szCs w:val="18"/>
              </w:rPr>
              <w:t>粪大肠菌群</w:t>
            </w:r>
          </w:p>
        </w:tc>
        <w:tc>
          <w:tcPr>
            <w:tcW w:w="4813" w:type="dxa"/>
            <w:noWrap w:val="0"/>
            <w:vAlign w:val="center"/>
          </w:tcPr>
          <w:p>
            <w:pPr>
              <w:jc w:val="center"/>
              <w:rPr>
                <w:rStyle w:val="114"/>
                <w:rFonts w:hint="default" w:cs="宋体"/>
                <w:color w:val="auto"/>
              </w:rPr>
            </w:pPr>
            <w:r>
              <w:rPr>
                <w:rStyle w:val="114"/>
                <w:rFonts w:hint="default"/>
                <w:color w:val="auto"/>
              </w:rPr>
              <w:t>多管发酵法</w:t>
            </w:r>
          </w:p>
        </w:tc>
        <w:tc>
          <w:tcPr>
            <w:tcW w:w="1532" w:type="dxa"/>
            <w:noWrap w:val="0"/>
            <w:vAlign w:val="center"/>
          </w:tcPr>
          <w:p>
            <w:pPr>
              <w:jc w:val="center"/>
              <w:rPr>
                <w:rFonts w:ascii="宋体" w:hAnsi="宋体"/>
                <w:sz w:val="18"/>
                <w:szCs w:val="18"/>
              </w:rPr>
            </w:pPr>
            <w:r>
              <w:rPr>
                <w:rFonts w:ascii="宋体" w:hAnsi="宋体"/>
                <w:sz w:val="18"/>
                <w:szCs w:val="18"/>
              </w:rPr>
              <w:t>HJ 347</w:t>
            </w: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959" w:type="dxa"/>
            <w:noWrap w:val="0"/>
            <w:vAlign w:val="center"/>
          </w:tcPr>
          <w:p>
            <w:pPr>
              <w:jc w:val="center"/>
              <w:rPr>
                <w:rFonts w:hint="eastAsia" w:ascii="宋体" w:hAnsi="宋体"/>
                <w:sz w:val="18"/>
                <w:szCs w:val="18"/>
              </w:rPr>
            </w:pPr>
            <w:r>
              <w:rPr>
                <w:rFonts w:hint="eastAsia" w:ascii="宋体" w:hAnsi="宋体"/>
                <w:sz w:val="18"/>
                <w:szCs w:val="18"/>
              </w:rPr>
              <w:t>20</w:t>
            </w:r>
          </w:p>
        </w:tc>
        <w:tc>
          <w:tcPr>
            <w:tcW w:w="1984" w:type="dxa"/>
            <w:noWrap w:val="0"/>
            <w:vAlign w:val="center"/>
          </w:tcPr>
          <w:p>
            <w:pPr>
              <w:jc w:val="center"/>
              <w:rPr>
                <w:rFonts w:ascii="宋体" w:hAnsi="宋体"/>
                <w:sz w:val="18"/>
                <w:szCs w:val="18"/>
              </w:rPr>
            </w:pPr>
            <w:r>
              <w:rPr>
                <w:rFonts w:hint="eastAsia" w:ascii="宋体" w:hAnsi="宋体"/>
                <w:sz w:val="18"/>
                <w:szCs w:val="18"/>
              </w:rPr>
              <w:t>余氯</w:t>
            </w:r>
          </w:p>
        </w:tc>
        <w:tc>
          <w:tcPr>
            <w:tcW w:w="4813" w:type="dxa"/>
            <w:noWrap w:val="0"/>
            <w:vAlign w:val="center"/>
          </w:tcPr>
          <w:p>
            <w:pPr>
              <w:jc w:val="center"/>
              <w:rPr>
                <w:rFonts w:hint="eastAsia" w:ascii="宋体" w:hAnsi="宋体"/>
                <w:sz w:val="18"/>
                <w:szCs w:val="18"/>
              </w:rPr>
            </w:pPr>
            <w:r>
              <w:rPr>
                <w:rStyle w:val="114"/>
                <w:rFonts w:hint="default"/>
                <w:color w:val="auto"/>
              </w:rPr>
              <w:t>N,N-二乙基对苯二胺（DPD）分光光度法、3,3',5,5'，-四甲基联苯胺比色法</w:t>
            </w:r>
          </w:p>
        </w:tc>
        <w:tc>
          <w:tcPr>
            <w:tcW w:w="1532" w:type="dxa"/>
            <w:noWrap w:val="0"/>
            <w:vAlign w:val="center"/>
          </w:tcPr>
          <w:p>
            <w:pPr>
              <w:jc w:val="center"/>
              <w:rPr>
                <w:rFonts w:ascii="宋体" w:hAnsi="宋体"/>
                <w:sz w:val="18"/>
                <w:szCs w:val="18"/>
              </w:rPr>
            </w:pPr>
            <w:r>
              <w:rPr>
                <w:rFonts w:ascii="宋体" w:hAnsi="宋体"/>
                <w:sz w:val="18"/>
                <w:szCs w:val="18"/>
              </w:rPr>
              <w:t>GB/T 5750.11</w:t>
            </w:r>
          </w:p>
        </w:tc>
      </w:tr>
    </w:tbl>
    <w:p>
      <w:pPr>
        <w:rPr>
          <w:rFonts w:hint="eastAsia" w:ascii="黑体" w:eastAsia="黑体"/>
        </w:rPr>
      </w:pPr>
    </w:p>
    <w:p>
      <w:pPr>
        <w:spacing w:after="156" w:afterLines="50"/>
        <w:jc w:val="center"/>
        <w:rPr>
          <w:rFonts w:ascii="黑体" w:eastAsia="黑体"/>
        </w:rPr>
      </w:pPr>
      <w:r>
        <w:rPr>
          <w:rFonts w:hint="eastAsia" w:ascii="黑体" w:eastAsia="黑体"/>
        </w:rPr>
        <w:t>表4  选择控制项目分析方法</w:t>
      </w:r>
    </w:p>
    <w:tbl>
      <w:tblPr>
        <w:tblStyle w:val="3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5"/>
        <w:gridCol w:w="4820"/>
        <w:gridCol w:w="18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501" w:type="pct"/>
            <w:tcBorders>
              <w:left w:val="single" w:color="auto" w:sz="4" w:space="0"/>
            </w:tcBorders>
            <w:noWrap w:val="0"/>
            <w:vAlign w:val="center"/>
          </w:tcPr>
          <w:p>
            <w:pPr>
              <w:jc w:val="center"/>
              <w:rPr>
                <w:rFonts w:ascii="宋体" w:hAnsi="宋体"/>
                <w:sz w:val="18"/>
                <w:szCs w:val="18"/>
              </w:rPr>
            </w:pPr>
            <w:r>
              <w:rPr>
                <w:rFonts w:ascii="宋体" w:hAnsi="宋体"/>
                <w:sz w:val="18"/>
                <w:szCs w:val="18"/>
              </w:rPr>
              <w:t>序号</w:t>
            </w:r>
          </w:p>
        </w:tc>
        <w:tc>
          <w:tcPr>
            <w:tcW w:w="1037" w:type="pct"/>
            <w:noWrap w:val="0"/>
            <w:vAlign w:val="center"/>
          </w:tcPr>
          <w:p>
            <w:pPr>
              <w:jc w:val="center"/>
              <w:rPr>
                <w:rFonts w:ascii="宋体" w:hAnsi="宋体"/>
                <w:sz w:val="18"/>
                <w:szCs w:val="18"/>
              </w:rPr>
            </w:pPr>
            <w:r>
              <w:rPr>
                <w:rFonts w:ascii="宋体" w:hAnsi="宋体"/>
                <w:sz w:val="18"/>
                <w:szCs w:val="18"/>
              </w:rPr>
              <w:t>项目</w:t>
            </w:r>
          </w:p>
        </w:tc>
        <w:tc>
          <w:tcPr>
            <w:tcW w:w="2518" w:type="pct"/>
            <w:noWrap w:val="0"/>
            <w:vAlign w:val="center"/>
          </w:tcPr>
          <w:p>
            <w:pPr>
              <w:jc w:val="center"/>
              <w:rPr>
                <w:rFonts w:ascii="宋体" w:hAnsi="宋体"/>
                <w:sz w:val="18"/>
                <w:szCs w:val="18"/>
              </w:rPr>
            </w:pPr>
            <w:r>
              <w:rPr>
                <w:rFonts w:ascii="宋体" w:hAnsi="宋体"/>
                <w:sz w:val="18"/>
                <w:szCs w:val="18"/>
              </w:rPr>
              <w:t>测定方法</w:t>
            </w:r>
          </w:p>
        </w:tc>
        <w:tc>
          <w:tcPr>
            <w:tcW w:w="944" w:type="pct"/>
            <w:tcBorders>
              <w:right w:val="single" w:color="auto" w:sz="4" w:space="0"/>
            </w:tcBorders>
            <w:noWrap w:val="0"/>
            <w:vAlign w:val="center"/>
          </w:tcPr>
          <w:p>
            <w:pPr>
              <w:jc w:val="center"/>
              <w:rPr>
                <w:rFonts w:ascii="宋体" w:hAnsi="宋体"/>
                <w:sz w:val="18"/>
                <w:szCs w:val="18"/>
              </w:rPr>
            </w:pPr>
            <w:r>
              <w:rPr>
                <w:rFonts w:ascii="宋体" w:hAnsi="宋体"/>
                <w:sz w:val="18"/>
                <w:szCs w:val="18"/>
              </w:rPr>
              <w:t>执行标准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501" w:type="pct"/>
            <w:tcBorders>
              <w:left w:val="single" w:color="auto" w:sz="4" w:space="0"/>
            </w:tcBorders>
            <w:noWrap w:val="0"/>
            <w:vAlign w:val="center"/>
          </w:tcPr>
          <w:p>
            <w:pPr>
              <w:jc w:val="center"/>
              <w:rPr>
                <w:rFonts w:ascii="宋体" w:hAnsi="宋体"/>
                <w:sz w:val="18"/>
                <w:szCs w:val="18"/>
              </w:rPr>
            </w:pPr>
            <w:r>
              <w:rPr>
                <w:rFonts w:hint="eastAsia" w:ascii="宋体" w:hAnsi="宋体"/>
                <w:sz w:val="18"/>
                <w:szCs w:val="18"/>
              </w:rPr>
              <w:t>1</w:t>
            </w:r>
          </w:p>
        </w:tc>
        <w:tc>
          <w:tcPr>
            <w:tcW w:w="1037" w:type="pct"/>
            <w:noWrap w:val="0"/>
            <w:vAlign w:val="center"/>
          </w:tcPr>
          <w:p>
            <w:pPr>
              <w:jc w:val="center"/>
              <w:rPr>
                <w:rFonts w:ascii="宋体" w:hAnsi="宋体"/>
                <w:sz w:val="18"/>
                <w:szCs w:val="18"/>
              </w:rPr>
            </w:pPr>
            <w:r>
              <w:rPr>
                <w:rFonts w:hint="eastAsia" w:ascii="宋体" w:hAnsi="宋体"/>
                <w:sz w:val="18"/>
                <w:szCs w:val="18"/>
              </w:rPr>
              <w:t>总碱度</w:t>
            </w:r>
          </w:p>
        </w:tc>
        <w:tc>
          <w:tcPr>
            <w:tcW w:w="2518" w:type="pct"/>
            <w:noWrap w:val="0"/>
            <w:vAlign w:val="center"/>
          </w:tcPr>
          <w:p>
            <w:pPr>
              <w:jc w:val="center"/>
              <w:rPr>
                <w:rFonts w:ascii="宋体" w:hAnsi="宋体"/>
                <w:sz w:val="18"/>
                <w:szCs w:val="18"/>
              </w:rPr>
            </w:pPr>
            <w:r>
              <w:rPr>
                <w:rFonts w:hint="eastAsia" w:ascii="宋体" w:hAnsi="宋体"/>
                <w:sz w:val="18"/>
                <w:szCs w:val="18"/>
              </w:rPr>
              <w:t>电位滴定法、指示剂法</w:t>
            </w:r>
          </w:p>
        </w:tc>
        <w:tc>
          <w:tcPr>
            <w:tcW w:w="944" w:type="pct"/>
            <w:tcBorders>
              <w:right w:val="single" w:color="auto" w:sz="4" w:space="0"/>
            </w:tcBorders>
            <w:noWrap w:val="0"/>
            <w:vAlign w:val="center"/>
          </w:tcPr>
          <w:p>
            <w:pPr>
              <w:jc w:val="center"/>
              <w:rPr>
                <w:rFonts w:ascii="宋体" w:hAnsi="宋体"/>
                <w:sz w:val="18"/>
                <w:szCs w:val="18"/>
              </w:rPr>
            </w:pPr>
            <w:bookmarkStart w:id="31" w:name="OLE_LINK48"/>
            <w:bookmarkStart w:id="32" w:name="OLE_LINK47"/>
            <w:r>
              <w:rPr>
                <w:rFonts w:hint="eastAsia" w:ascii="宋体" w:hAnsi="宋体"/>
                <w:sz w:val="18"/>
                <w:szCs w:val="18"/>
              </w:rPr>
              <w:t>GB/T 15451</w:t>
            </w:r>
            <w:bookmarkEnd w:id="31"/>
            <w:bookmarkEnd w:id="32"/>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2" w:hRule="atLeast"/>
        </w:trPr>
        <w:tc>
          <w:tcPr>
            <w:tcW w:w="501" w:type="pct"/>
            <w:tcBorders>
              <w:left w:val="single" w:color="auto" w:sz="4" w:space="0"/>
            </w:tcBorders>
            <w:noWrap w:val="0"/>
            <w:vAlign w:val="center"/>
          </w:tcPr>
          <w:p>
            <w:pPr>
              <w:jc w:val="center"/>
              <w:rPr>
                <w:rFonts w:ascii="宋体" w:hAnsi="宋体"/>
                <w:sz w:val="18"/>
                <w:szCs w:val="18"/>
              </w:rPr>
            </w:pPr>
            <w:r>
              <w:rPr>
                <w:rFonts w:hint="eastAsia" w:ascii="宋体" w:hAnsi="宋体"/>
                <w:sz w:val="18"/>
                <w:szCs w:val="18"/>
              </w:rPr>
              <w:t>2</w:t>
            </w:r>
          </w:p>
        </w:tc>
        <w:tc>
          <w:tcPr>
            <w:tcW w:w="1037" w:type="pct"/>
            <w:noWrap w:val="0"/>
            <w:vAlign w:val="center"/>
          </w:tcPr>
          <w:p>
            <w:pPr>
              <w:jc w:val="center"/>
              <w:rPr>
                <w:rFonts w:hint="eastAsia" w:ascii="宋体" w:hAnsi="宋体"/>
                <w:sz w:val="18"/>
                <w:szCs w:val="18"/>
              </w:rPr>
            </w:pPr>
            <w:r>
              <w:rPr>
                <w:rFonts w:hint="eastAsia" w:ascii="宋体" w:hAnsi="宋体"/>
                <w:sz w:val="18"/>
                <w:szCs w:val="18"/>
              </w:rPr>
              <w:t>总硬度</w:t>
            </w:r>
          </w:p>
        </w:tc>
        <w:tc>
          <w:tcPr>
            <w:tcW w:w="2518" w:type="pct"/>
            <w:noWrap w:val="0"/>
            <w:vAlign w:val="center"/>
          </w:tcPr>
          <w:p>
            <w:pPr>
              <w:jc w:val="center"/>
              <w:rPr>
                <w:rFonts w:ascii="宋体" w:hAnsi="宋体"/>
                <w:sz w:val="18"/>
                <w:szCs w:val="18"/>
              </w:rPr>
            </w:pPr>
            <w:r>
              <w:rPr>
                <w:rFonts w:hint="eastAsia" w:ascii="宋体" w:hAnsi="宋体"/>
                <w:sz w:val="18"/>
                <w:szCs w:val="18"/>
              </w:rPr>
              <w:t>乙二胺四乙酸二钠滴定法</w:t>
            </w:r>
          </w:p>
        </w:tc>
        <w:tc>
          <w:tcPr>
            <w:tcW w:w="944" w:type="pct"/>
            <w:tcBorders>
              <w:right w:val="single" w:color="auto" w:sz="4" w:space="0"/>
            </w:tcBorders>
            <w:noWrap w:val="0"/>
            <w:vAlign w:val="center"/>
          </w:tcPr>
          <w:p>
            <w:pPr>
              <w:jc w:val="center"/>
              <w:rPr>
                <w:rFonts w:ascii="宋体" w:hAnsi="宋体"/>
                <w:sz w:val="18"/>
                <w:szCs w:val="18"/>
              </w:rPr>
            </w:pPr>
            <w:r>
              <w:rPr>
                <w:rFonts w:hint="eastAsia" w:ascii="宋体" w:hAnsi="宋体"/>
                <w:sz w:val="18"/>
                <w:szCs w:val="18"/>
              </w:rPr>
              <w:t>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501" w:type="pct"/>
            <w:noWrap w:val="0"/>
            <w:vAlign w:val="center"/>
          </w:tcPr>
          <w:p>
            <w:pPr>
              <w:jc w:val="center"/>
              <w:rPr>
                <w:rFonts w:ascii="宋体" w:hAnsi="宋体"/>
                <w:sz w:val="18"/>
                <w:szCs w:val="18"/>
              </w:rPr>
            </w:pPr>
            <w:r>
              <w:rPr>
                <w:rFonts w:hint="eastAsia" w:ascii="宋体" w:hAnsi="宋体"/>
                <w:sz w:val="18"/>
                <w:szCs w:val="18"/>
              </w:rPr>
              <w:t>3</w:t>
            </w:r>
          </w:p>
        </w:tc>
        <w:tc>
          <w:tcPr>
            <w:tcW w:w="1037" w:type="pct"/>
            <w:noWrap w:val="0"/>
            <w:vAlign w:val="center"/>
          </w:tcPr>
          <w:p>
            <w:pPr>
              <w:jc w:val="center"/>
              <w:rPr>
                <w:rFonts w:hint="eastAsia" w:ascii="宋体" w:hAnsi="宋体"/>
                <w:sz w:val="18"/>
                <w:szCs w:val="18"/>
              </w:rPr>
            </w:pPr>
            <w:r>
              <w:rPr>
                <w:rFonts w:hint="eastAsia" w:ascii="宋体" w:hAnsi="宋体"/>
                <w:sz w:val="18"/>
                <w:szCs w:val="18"/>
              </w:rPr>
              <w:t>氟化物</w:t>
            </w:r>
          </w:p>
        </w:tc>
        <w:tc>
          <w:tcPr>
            <w:tcW w:w="2518" w:type="pct"/>
            <w:noWrap w:val="0"/>
            <w:vAlign w:val="center"/>
          </w:tcPr>
          <w:p>
            <w:pPr>
              <w:jc w:val="center"/>
              <w:rPr>
                <w:rStyle w:val="114"/>
                <w:rFonts w:hint="default"/>
                <w:color w:val="auto"/>
              </w:rPr>
            </w:pPr>
            <w:r>
              <w:rPr>
                <w:rStyle w:val="114"/>
                <w:rFonts w:hint="default"/>
                <w:color w:val="auto"/>
              </w:rPr>
              <w:t>离子选择电极法、离子色谱法、氟试剂分光光度法、双波长系数倍率氟试剂分光光度法</w:t>
            </w:r>
          </w:p>
        </w:tc>
        <w:tc>
          <w:tcPr>
            <w:tcW w:w="944" w:type="pct"/>
            <w:noWrap w:val="0"/>
            <w:vAlign w:val="center"/>
          </w:tcPr>
          <w:p>
            <w:pPr>
              <w:jc w:val="center"/>
              <w:rPr>
                <w:rFonts w:ascii="宋体" w:hAnsi="宋体"/>
                <w:sz w:val="18"/>
                <w:szCs w:val="18"/>
              </w:rPr>
            </w:pPr>
            <w:r>
              <w:rPr>
                <w:rFonts w:ascii="宋体" w:hAnsi="宋体"/>
                <w:sz w:val="18"/>
                <w:szCs w:val="18"/>
              </w:rPr>
              <w:t>GB/T 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rPr>
        <w:tc>
          <w:tcPr>
            <w:tcW w:w="501" w:type="pct"/>
            <w:noWrap w:val="0"/>
            <w:vAlign w:val="center"/>
          </w:tcPr>
          <w:p>
            <w:pPr>
              <w:jc w:val="center"/>
              <w:rPr>
                <w:rFonts w:ascii="宋体" w:hAnsi="宋体"/>
                <w:sz w:val="18"/>
                <w:szCs w:val="18"/>
              </w:rPr>
            </w:pPr>
            <w:r>
              <w:rPr>
                <w:rFonts w:hint="eastAsia" w:ascii="宋体" w:hAnsi="宋体"/>
                <w:sz w:val="18"/>
                <w:szCs w:val="18"/>
              </w:rPr>
              <w:t>4</w:t>
            </w:r>
          </w:p>
        </w:tc>
        <w:tc>
          <w:tcPr>
            <w:tcW w:w="1037" w:type="pct"/>
            <w:noWrap w:val="0"/>
            <w:vAlign w:val="center"/>
          </w:tcPr>
          <w:p>
            <w:pPr>
              <w:jc w:val="center"/>
              <w:rPr>
                <w:rFonts w:ascii="宋体" w:hAnsi="宋体"/>
                <w:sz w:val="18"/>
                <w:szCs w:val="18"/>
              </w:rPr>
            </w:pPr>
            <w:r>
              <w:rPr>
                <w:rFonts w:hint="eastAsia" w:ascii="宋体" w:hAnsi="宋体"/>
                <w:sz w:val="18"/>
                <w:szCs w:val="18"/>
              </w:rPr>
              <w:t>硫化物</w:t>
            </w:r>
          </w:p>
        </w:tc>
        <w:tc>
          <w:tcPr>
            <w:tcW w:w="2518" w:type="pct"/>
            <w:noWrap w:val="0"/>
            <w:vAlign w:val="center"/>
          </w:tcPr>
          <w:p>
            <w:pPr>
              <w:jc w:val="center"/>
              <w:rPr>
                <w:rFonts w:hint="eastAsia" w:ascii="宋体" w:hAnsi="宋体"/>
                <w:sz w:val="18"/>
                <w:szCs w:val="18"/>
              </w:rPr>
            </w:pPr>
            <w:r>
              <w:rPr>
                <w:rFonts w:hint="eastAsia" w:ascii="宋体" w:hAnsi="宋体"/>
                <w:sz w:val="18"/>
                <w:szCs w:val="18"/>
              </w:rPr>
              <w:t>N，N-二</w:t>
            </w:r>
            <w:r>
              <w:rPr>
                <w:rFonts w:ascii="宋体" w:hAnsi="宋体"/>
                <w:sz w:val="18"/>
                <w:szCs w:val="18"/>
              </w:rPr>
              <w:t>乙</w:t>
            </w:r>
            <w:r>
              <w:rPr>
                <w:rFonts w:hint="eastAsia" w:ascii="宋体" w:hAnsi="宋体"/>
                <w:sz w:val="18"/>
                <w:szCs w:val="18"/>
              </w:rPr>
              <w:t>基</w:t>
            </w:r>
            <w:r>
              <w:rPr>
                <w:rFonts w:ascii="宋体" w:hAnsi="宋体"/>
                <w:sz w:val="18"/>
                <w:szCs w:val="18"/>
              </w:rPr>
              <w:t>对苯二胺</w:t>
            </w:r>
            <w:r>
              <w:rPr>
                <w:rFonts w:hint="eastAsia" w:ascii="宋体" w:hAnsi="宋体"/>
                <w:sz w:val="18"/>
                <w:szCs w:val="18"/>
              </w:rPr>
              <w:t>分</w:t>
            </w:r>
            <w:r>
              <w:rPr>
                <w:rFonts w:ascii="宋体" w:hAnsi="宋体"/>
                <w:sz w:val="18"/>
                <w:szCs w:val="18"/>
              </w:rPr>
              <w:t>光光度法</w:t>
            </w:r>
            <w:r>
              <w:rPr>
                <w:rFonts w:hint="eastAsia" w:ascii="宋体" w:hAnsi="宋体"/>
                <w:sz w:val="18"/>
                <w:szCs w:val="18"/>
              </w:rPr>
              <w:t>、碘量法</w:t>
            </w:r>
          </w:p>
        </w:tc>
        <w:tc>
          <w:tcPr>
            <w:tcW w:w="944" w:type="pct"/>
            <w:noWrap w:val="0"/>
            <w:vAlign w:val="center"/>
          </w:tcPr>
          <w:p>
            <w:pPr>
              <w:jc w:val="center"/>
              <w:rPr>
                <w:rFonts w:ascii="宋体" w:hAnsi="宋体"/>
                <w:sz w:val="18"/>
                <w:szCs w:val="18"/>
              </w:rPr>
            </w:pPr>
            <w:r>
              <w:rPr>
                <w:rFonts w:ascii="宋体" w:hAnsi="宋体"/>
                <w:sz w:val="18"/>
                <w:szCs w:val="18"/>
              </w:rPr>
              <w:t>GB/T 5750.5</w:t>
            </w:r>
          </w:p>
        </w:tc>
      </w:tr>
    </w:tbl>
    <w:p>
      <w:pPr>
        <w:pStyle w:val="57"/>
        <w:ind w:firstLine="0" w:firstLineChars="0"/>
        <w:rPr>
          <w:rFonts w:hint="eastAsia" w:ascii="Times New Roman"/>
          <w:szCs w:val="22"/>
        </w:rPr>
      </w:pPr>
      <w:bookmarkStart w:id="33" w:name="_Toc17886"/>
    </w:p>
    <w:p>
      <w:pPr>
        <w:pStyle w:val="71"/>
        <w:numPr>
          <w:ilvl w:val="2"/>
          <w:numId w:val="0"/>
        </w:numPr>
        <w:tabs>
          <w:tab w:val="clear" w:pos="1260"/>
        </w:tabs>
        <w:spacing w:before="156" w:beforeLines="50" w:after="156" w:afterLines="50"/>
        <w:ind w:left="420" w:hanging="420" w:hangingChars="200"/>
        <w:rPr>
          <w:szCs w:val="22"/>
        </w:rPr>
      </w:pPr>
      <w:r>
        <w:rPr>
          <w:rFonts w:hint="eastAsia"/>
          <w:szCs w:val="22"/>
        </w:rPr>
        <w:t>5.3  监测</w:t>
      </w:r>
      <w:bookmarkEnd w:id="33"/>
      <w:r>
        <w:rPr>
          <w:rFonts w:hint="eastAsia"/>
          <w:szCs w:val="22"/>
        </w:rPr>
        <w:t>频率</w:t>
      </w:r>
    </w:p>
    <w:p>
      <w:pPr>
        <w:pStyle w:val="57"/>
        <w:ind w:firstLine="0" w:firstLineChars="0"/>
        <w:rPr>
          <w:rFonts w:ascii="Times New Roman"/>
          <w:szCs w:val="22"/>
        </w:rPr>
      </w:pPr>
      <w:r>
        <w:rPr>
          <w:rFonts w:ascii="黑体" w:hAnsi="黑体" w:eastAsia="黑体"/>
          <w:kern w:val="2"/>
          <w:szCs w:val="24"/>
        </w:rPr>
        <w:t>5.3.1</w:t>
      </w:r>
      <w:r>
        <w:rPr>
          <w:rFonts w:ascii="Times New Roman"/>
          <w:szCs w:val="22"/>
        </w:rPr>
        <w:t xml:space="preserve"> </w:t>
      </w:r>
      <w:r>
        <w:rPr>
          <w:rFonts w:hint="eastAsia" w:ascii="Times New Roman"/>
          <w:szCs w:val="22"/>
        </w:rPr>
        <w:t xml:space="preserve"> </w:t>
      </w:r>
      <w:r>
        <w:rPr>
          <w:rFonts w:ascii="Times New Roman"/>
          <w:szCs w:val="22"/>
        </w:rPr>
        <w:t>供水能力</w:t>
      </w:r>
      <w:r>
        <w:rPr>
          <w:rFonts w:hint="eastAsia" w:ascii="Times New Roman"/>
          <w:szCs w:val="22"/>
        </w:rPr>
        <w:t>2</w:t>
      </w:r>
      <w:r>
        <w:rPr>
          <w:rFonts w:ascii="Times New Roman"/>
          <w:szCs w:val="22"/>
        </w:rPr>
        <w:t>万m</w:t>
      </w:r>
      <w:r>
        <w:rPr>
          <w:rFonts w:ascii="Times New Roman"/>
          <w:szCs w:val="22"/>
          <w:vertAlign w:val="superscript"/>
        </w:rPr>
        <w:t>3</w:t>
      </w:r>
      <w:r>
        <w:rPr>
          <w:rFonts w:ascii="Times New Roman"/>
          <w:szCs w:val="22"/>
        </w:rPr>
        <w:t>/d及以上</w:t>
      </w:r>
      <w:r>
        <w:rPr>
          <w:rFonts w:hint="eastAsia" w:ascii="Times New Roman"/>
          <w:szCs w:val="22"/>
        </w:rPr>
        <w:t>的工业用水项目</w:t>
      </w:r>
      <w:r>
        <w:rPr>
          <w:rFonts w:ascii="Times New Roman"/>
          <w:szCs w:val="22"/>
        </w:rPr>
        <w:t>采样检测频率</w:t>
      </w:r>
      <w:r>
        <w:rPr>
          <w:rFonts w:hint="eastAsia" w:ascii="Times New Roman"/>
          <w:szCs w:val="22"/>
        </w:rPr>
        <w:t>不</w:t>
      </w:r>
      <w:r>
        <w:rPr>
          <w:rFonts w:ascii="Times New Roman"/>
          <w:szCs w:val="22"/>
        </w:rPr>
        <w:t>应</w:t>
      </w:r>
      <w:r>
        <w:rPr>
          <w:rFonts w:hint="eastAsia" w:ascii="Times New Roman"/>
          <w:szCs w:val="22"/>
        </w:rPr>
        <w:t>低于</w:t>
      </w:r>
      <w:r>
        <w:rPr>
          <w:rFonts w:ascii="Times New Roman"/>
          <w:szCs w:val="22"/>
        </w:rPr>
        <w:t>表</w:t>
      </w:r>
      <w:r>
        <w:rPr>
          <w:rFonts w:hint="eastAsia" w:ascii="Times New Roman"/>
          <w:szCs w:val="22"/>
        </w:rPr>
        <w:t>5</w:t>
      </w:r>
      <w:r>
        <w:rPr>
          <w:rFonts w:ascii="Times New Roman"/>
          <w:szCs w:val="22"/>
        </w:rPr>
        <w:t>规定的</w:t>
      </w:r>
      <w:r>
        <w:rPr>
          <w:rFonts w:hint="eastAsia" w:ascii="Times New Roman"/>
          <w:szCs w:val="22"/>
        </w:rPr>
        <w:t>频率</w:t>
      </w:r>
      <w:r>
        <w:rPr>
          <w:rFonts w:ascii="Times New Roman"/>
          <w:szCs w:val="22"/>
        </w:rPr>
        <w:t>。</w:t>
      </w:r>
    </w:p>
    <w:p>
      <w:pPr>
        <w:pStyle w:val="25"/>
        <w:spacing w:before="156" w:beforeLines="50" w:after="156" w:afterLines="50" w:line="360" w:lineRule="auto"/>
        <w:jc w:val="center"/>
        <w:rPr>
          <w:rFonts w:hint="eastAsia" w:ascii="黑体" w:eastAsia="黑体"/>
          <w:sz w:val="21"/>
        </w:rPr>
      </w:pPr>
    </w:p>
    <w:p>
      <w:pPr>
        <w:pStyle w:val="25"/>
        <w:spacing w:before="156" w:beforeLines="50" w:after="156" w:afterLines="50" w:line="360" w:lineRule="auto"/>
        <w:jc w:val="center"/>
        <w:rPr>
          <w:rFonts w:ascii="黑体" w:eastAsia="黑体"/>
          <w:sz w:val="21"/>
        </w:rPr>
      </w:pPr>
      <w:r>
        <w:rPr>
          <w:rFonts w:hint="eastAsia" w:ascii="黑体" w:eastAsia="黑体"/>
          <w:sz w:val="21"/>
        </w:rPr>
        <w:t>表5  工业用水采样检测频率</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26"/>
        <w:gridCol w:w="3226"/>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tblHeader/>
          <w:jc w:val="center"/>
        </w:trPr>
        <w:tc>
          <w:tcPr>
            <w:tcW w:w="837" w:type="dxa"/>
            <w:noWrap w:val="0"/>
            <w:vAlign w:val="center"/>
          </w:tcPr>
          <w:p>
            <w:pPr>
              <w:pStyle w:val="25"/>
              <w:jc w:val="center"/>
            </w:pPr>
            <w:r>
              <w:t>序号</w:t>
            </w:r>
          </w:p>
        </w:tc>
        <w:tc>
          <w:tcPr>
            <w:tcW w:w="2126" w:type="dxa"/>
            <w:noWrap w:val="0"/>
            <w:vAlign w:val="center"/>
          </w:tcPr>
          <w:p>
            <w:pPr>
              <w:pStyle w:val="25"/>
              <w:jc w:val="center"/>
            </w:pPr>
            <w:r>
              <w:t>项目</w:t>
            </w:r>
          </w:p>
        </w:tc>
        <w:tc>
          <w:tcPr>
            <w:tcW w:w="3226" w:type="dxa"/>
            <w:noWrap w:val="0"/>
            <w:vAlign w:val="center"/>
          </w:tcPr>
          <w:p>
            <w:pPr>
              <w:pStyle w:val="25"/>
              <w:jc w:val="center"/>
            </w:pPr>
            <w:r>
              <w:t>运营部门采样检测频率（不</w:t>
            </w:r>
            <w:r>
              <w:rPr>
                <w:rFonts w:hint="eastAsia"/>
              </w:rPr>
              <w:t>低</w:t>
            </w:r>
            <w:r>
              <w:t>于）</w:t>
            </w:r>
          </w:p>
        </w:tc>
        <w:tc>
          <w:tcPr>
            <w:tcW w:w="3137" w:type="dxa"/>
            <w:noWrap w:val="0"/>
            <w:vAlign w:val="center"/>
          </w:tcPr>
          <w:p>
            <w:pPr>
              <w:pStyle w:val="25"/>
              <w:jc w:val="center"/>
            </w:pPr>
            <w:r>
              <w:t>监管部门采样检测频率（不</w:t>
            </w:r>
            <w:r>
              <w:rPr>
                <w:rFonts w:hint="eastAsia"/>
              </w:rPr>
              <w:t>低</w:t>
            </w:r>
            <w:r>
              <w:t>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t>1</w:t>
            </w:r>
          </w:p>
        </w:tc>
        <w:tc>
          <w:tcPr>
            <w:tcW w:w="2126" w:type="dxa"/>
            <w:noWrap w:val="0"/>
            <w:vAlign w:val="center"/>
          </w:tcPr>
          <w:p>
            <w:pPr>
              <w:pStyle w:val="25"/>
              <w:jc w:val="center"/>
            </w:pPr>
            <w:r>
              <w:t>pH</w:t>
            </w:r>
          </w:p>
        </w:tc>
        <w:tc>
          <w:tcPr>
            <w:tcW w:w="3226" w:type="dxa"/>
            <w:noWrap w:val="0"/>
            <w:vAlign w:val="center"/>
          </w:tcPr>
          <w:p>
            <w:pPr>
              <w:pStyle w:val="25"/>
              <w:jc w:val="center"/>
            </w:pPr>
            <w:r>
              <w:t>每日1次或在线监测</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t>2</w:t>
            </w:r>
          </w:p>
        </w:tc>
        <w:tc>
          <w:tcPr>
            <w:tcW w:w="2126" w:type="dxa"/>
            <w:noWrap w:val="0"/>
            <w:vAlign w:val="center"/>
          </w:tcPr>
          <w:p>
            <w:pPr>
              <w:pStyle w:val="25"/>
              <w:jc w:val="center"/>
            </w:pPr>
            <w:r>
              <w:t>嗅</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t>3</w:t>
            </w:r>
          </w:p>
        </w:tc>
        <w:tc>
          <w:tcPr>
            <w:tcW w:w="2126" w:type="dxa"/>
            <w:noWrap w:val="0"/>
            <w:vAlign w:val="center"/>
          </w:tcPr>
          <w:p>
            <w:pPr>
              <w:pStyle w:val="25"/>
              <w:jc w:val="center"/>
            </w:pPr>
            <w:r>
              <w:t>色</w:t>
            </w:r>
            <w:r>
              <w:rPr>
                <w:rFonts w:hint="eastAsia"/>
              </w:rPr>
              <w:t>度</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t>4</w:t>
            </w:r>
          </w:p>
        </w:tc>
        <w:tc>
          <w:tcPr>
            <w:tcW w:w="2126" w:type="dxa"/>
            <w:noWrap w:val="0"/>
            <w:vAlign w:val="center"/>
          </w:tcPr>
          <w:p>
            <w:pPr>
              <w:pStyle w:val="25"/>
              <w:jc w:val="center"/>
            </w:pPr>
            <w:r>
              <w:t>浊度</w:t>
            </w:r>
          </w:p>
        </w:tc>
        <w:tc>
          <w:tcPr>
            <w:tcW w:w="3226" w:type="dxa"/>
            <w:noWrap w:val="0"/>
            <w:vAlign w:val="center"/>
          </w:tcPr>
          <w:p>
            <w:pPr>
              <w:pStyle w:val="25"/>
              <w:jc w:val="center"/>
            </w:pPr>
            <w:r>
              <w:t>每日1次或在线监测</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t>5</w:t>
            </w:r>
          </w:p>
        </w:tc>
        <w:tc>
          <w:tcPr>
            <w:tcW w:w="2126" w:type="dxa"/>
            <w:noWrap w:val="0"/>
            <w:vAlign w:val="center"/>
          </w:tcPr>
          <w:p>
            <w:pPr>
              <w:pStyle w:val="25"/>
              <w:jc w:val="center"/>
            </w:pPr>
            <w:r>
              <w:rPr>
                <w:rFonts w:hint="eastAsia"/>
              </w:rPr>
              <w:t>悬浮物</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t>6</w:t>
            </w:r>
          </w:p>
        </w:tc>
        <w:tc>
          <w:tcPr>
            <w:tcW w:w="2126" w:type="dxa"/>
            <w:noWrap w:val="0"/>
            <w:vAlign w:val="center"/>
          </w:tcPr>
          <w:p>
            <w:pPr>
              <w:pStyle w:val="25"/>
              <w:jc w:val="center"/>
            </w:pPr>
            <w:r>
              <w:t>生化需氧量(BOD5)</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7</w:t>
            </w:r>
          </w:p>
        </w:tc>
        <w:tc>
          <w:tcPr>
            <w:tcW w:w="2126" w:type="dxa"/>
            <w:noWrap w:val="0"/>
            <w:vAlign w:val="center"/>
          </w:tcPr>
          <w:p>
            <w:pPr>
              <w:pStyle w:val="25"/>
              <w:jc w:val="center"/>
            </w:pPr>
            <w:r>
              <w:rPr>
                <w:rFonts w:hint="eastAsia"/>
              </w:rPr>
              <w:t>化学需氧量（COD</w:t>
            </w:r>
            <w:r>
              <w:rPr>
                <w:rFonts w:hint="eastAsia"/>
                <w:vertAlign w:val="subscript"/>
              </w:rPr>
              <w:t>Cr</w:t>
            </w:r>
            <w:r>
              <w:rPr>
                <w:rFonts w:hint="eastAsia"/>
              </w:rPr>
              <w:t>）</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8</w:t>
            </w:r>
          </w:p>
        </w:tc>
        <w:tc>
          <w:tcPr>
            <w:tcW w:w="2126" w:type="dxa"/>
            <w:noWrap w:val="0"/>
            <w:vAlign w:val="center"/>
          </w:tcPr>
          <w:p>
            <w:pPr>
              <w:pStyle w:val="25"/>
              <w:jc w:val="center"/>
            </w:pPr>
            <w:r>
              <w:t>氨氮</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9</w:t>
            </w:r>
          </w:p>
        </w:tc>
        <w:tc>
          <w:tcPr>
            <w:tcW w:w="2126" w:type="dxa"/>
            <w:noWrap w:val="0"/>
            <w:vAlign w:val="center"/>
          </w:tcPr>
          <w:p>
            <w:pPr>
              <w:pStyle w:val="25"/>
              <w:jc w:val="center"/>
            </w:pPr>
            <w:r>
              <w:rPr>
                <w:rFonts w:hint="eastAsia"/>
              </w:rPr>
              <w:t>总氮</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10</w:t>
            </w:r>
          </w:p>
        </w:tc>
        <w:tc>
          <w:tcPr>
            <w:tcW w:w="2126" w:type="dxa"/>
            <w:noWrap w:val="0"/>
            <w:vAlign w:val="center"/>
          </w:tcPr>
          <w:p>
            <w:pPr>
              <w:pStyle w:val="25"/>
              <w:jc w:val="center"/>
            </w:pPr>
            <w:r>
              <w:rPr>
                <w:rFonts w:hint="eastAsia"/>
              </w:rPr>
              <w:t>总磷</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11</w:t>
            </w:r>
          </w:p>
        </w:tc>
        <w:tc>
          <w:tcPr>
            <w:tcW w:w="2126" w:type="dxa"/>
            <w:noWrap w:val="0"/>
            <w:vAlign w:val="center"/>
          </w:tcPr>
          <w:p>
            <w:pPr>
              <w:pStyle w:val="25"/>
              <w:jc w:val="center"/>
            </w:pPr>
            <w:r>
              <w:t>阴离子表面活性剂</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12</w:t>
            </w:r>
          </w:p>
        </w:tc>
        <w:tc>
          <w:tcPr>
            <w:tcW w:w="2126" w:type="dxa"/>
            <w:noWrap w:val="0"/>
            <w:vAlign w:val="center"/>
          </w:tcPr>
          <w:p>
            <w:pPr>
              <w:pStyle w:val="25"/>
              <w:jc w:val="center"/>
              <w:rPr>
                <w:rFonts w:hint="eastAsia"/>
              </w:rPr>
            </w:pPr>
            <w:r>
              <w:rPr>
                <w:rFonts w:hint="eastAsia"/>
              </w:rPr>
              <w:t>石油类</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13</w:t>
            </w:r>
          </w:p>
        </w:tc>
        <w:tc>
          <w:tcPr>
            <w:tcW w:w="2126" w:type="dxa"/>
            <w:noWrap w:val="0"/>
            <w:vAlign w:val="center"/>
          </w:tcPr>
          <w:p>
            <w:pPr>
              <w:pStyle w:val="25"/>
              <w:jc w:val="center"/>
            </w:pPr>
            <w:r>
              <w:t>溶解性总固体</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14</w:t>
            </w:r>
          </w:p>
        </w:tc>
        <w:tc>
          <w:tcPr>
            <w:tcW w:w="2126" w:type="dxa"/>
            <w:noWrap w:val="0"/>
            <w:vAlign w:val="center"/>
          </w:tcPr>
          <w:p>
            <w:pPr>
              <w:pStyle w:val="25"/>
              <w:jc w:val="center"/>
            </w:pPr>
            <w:r>
              <w:rPr>
                <w:rFonts w:hint="eastAsia"/>
              </w:rPr>
              <w:t>氯化物</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15</w:t>
            </w:r>
          </w:p>
        </w:tc>
        <w:tc>
          <w:tcPr>
            <w:tcW w:w="2126" w:type="dxa"/>
            <w:noWrap w:val="0"/>
            <w:vAlign w:val="center"/>
          </w:tcPr>
          <w:p>
            <w:pPr>
              <w:pStyle w:val="25"/>
              <w:jc w:val="center"/>
            </w:pPr>
            <w:r>
              <w:rPr>
                <w:rFonts w:hint="eastAsia"/>
              </w:rPr>
              <w:t>硫酸盐</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16</w:t>
            </w:r>
          </w:p>
        </w:tc>
        <w:tc>
          <w:tcPr>
            <w:tcW w:w="2126" w:type="dxa"/>
            <w:noWrap w:val="0"/>
            <w:vAlign w:val="center"/>
          </w:tcPr>
          <w:p>
            <w:pPr>
              <w:pStyle w:val="25"/>
              <w:jc w:val="center"/>
            </w:pPr>
            <w:r>
              <w:t>铁</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17</w:t>
            </w:r>
          </w:p>
        </w:tc>
        <w:tc>
          <w:tcPr>
            <w:tcW w:w="2126" w:type="dxa"/>
            <w:noWrap w:val="0"/>
            <w:vAlign w:val="center"/>
          </w:tcPr>
          <w:p>
            <w:pPr>
              <w:pStyle w:val="25"/>
              <w:jc w:val="center"/>
            </w:pPr>
            <w:r>
              <w:t>锰</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18</w:t>
            </w:r>
          </w:p>
        </w:tc>
        <w:tc>
          <w:tcPr>
            <w:tcW w:w="2126" w:type="dxa"/>
            <w:noWrap w:val="0"/>
            <w:vAlign w:val="center"/>
          </w:tcPr>
          <w:p>
            <w:pPr>
              <w:pStyle w:val="25"/>
              <w:jc w:val="center"/>
            </w:pPr>
            <w:r>
              <w:rPr>
                <w:rFonts w:hint="eastAsia"/>
              </w:rPr>
              <w:t>二氧化硅</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19</w:t>
            </w:r>
          </w:p>
        </w:tc>
        <w:tc>
          <w:tcPr>
            <w:tcW w:w="2126" w:type="dxa"/>
            <w:noWrap w:val="0"/>
            <w:vAlign w:val="center"/>
          </w:tcPr>
          <w:p>
            <w:pPr>
              <w:pStyle w:val="25"/>
              <w:jc w:val="center"/>
            </w:pPr>
            <w:r>
              <w:rPr>
                <w:rFonts w:hint="eastAsia"/>
              </w:rPr>
              <w:t>粪大肠菌群</w:t>
            </w:r>
          </w:p>
        </w:tc>
        <w:tc>
          <w:tcPr>
            <w:tcW w:w="3226" w:type="dxa"/>
            <w:noWrap w:val="0"/>
            <w:vAlign w:val="center"/>
          </w:tcPr>
          <w:p>
            <w:pPr>
              <w:pStyle w:val="25"/>
              <w:jc w:val="center"/>
            </w:pPr>
            <w:r>
              <w:t>每日1次</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pPr>
            <w:r>
              <w:rPr>
                <w:rFonts w:hint="eastAsia"/>
              </w:rPr>
              <w:t>20</w:t>
            </w:r>
          </w:p>
        </w:tc>
        <w:tc>
          <w:tcPr>
            <w:tcW w:w="2126" w:type="dxa"/>
            <w:noWrap w:val="0"/>
            <w:vAlign w:val="center"/>
          </w:tcPr>
          <w:p>
            <w:pPr>
              <w:pStyle w:val="25"/>
              <w:jc w:val="center"/>
            </w:pPr>
            <w:r>
              <w:rPr>
                <w:rFonts w:hint="eastAsia"/>
              </w:rPr>
              <w:t>余</w:t>
            </w:r>
            <w:r>
              <w:t>氯</w:t>
            </w:r>
          </w:p>
        </w:tc>
        <w:tc>
          <w:tcPr>
            <w:tcW w:w="3226" w:type="dxa"/>
            <w:noWrap w:val="0"/>
            <w:vAlign w:val="center"/>
          </w:tcPr>
          <w:p>
            <w:pPr>
              <w:pStyle w:val="25"/>
              <w:jc w:val="center"/>
            </w:pPr>
            <w:r>
              <w:t>每日1次或在线监测</w:t>
            </w:r>
          </w:p>
        </w:tc>
        <w:tc>
          <w:tcPr>
            <w:tcW w:w="3137" w:type="dxa"/>
            <w:noWrap w:val="0"/>
            <w:vAlign w:val="center"/>
          </w:tcPr>
          <w:p>
            <w:pPr>
              <w:pStyle w:val="25"/>
              <w:jc w:val="center"/>
            </w:pPr>
            <w: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rPr>
                <w:rFonts w:hint="eastAsia"/>
              </w:rPr>
            </w:pPr>
            <w:r>
              <w:rPr>
                <w:rFonts w:hint="eastAsia"/>
              </w:rPr>
              <w:t>21</w:t>
            </w:r>
          </w:p>
        </w:tc>
        <w:tc>
          <w:tcPr>
            <w:tcW w:w="2126" w:type="dxa"/>
            <w:noWrap w:val="0"/>
            <w:vAlign w:val="center"/>
          </w:tcPr>
          <w:p>
            <w:pPr>
              <w:pStyle w:val="25"/>
              <w:jc w:val="center"/>
            </w:pPr>
            <w:r>
              <w:rPr>
                <w:rFonts w:hint="eastAsia"/>
              </w:rPr>
              <w:t>总碱度</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rPr>
                <w:rFonts w:hint="eastAsia"/>
              </w:rPr>
            </w:pPr>
            <w:r>
              <w:rPr>
                <w:rFonts w:hint="eastAsia"/>
              </w:rPr>
              <w:t>22</w:t>
            </w:r>
          </w:p>
        </w:tc>
        <w:tc>
          <w:tcPr>
            <w:tcW w:w="2126" w:type="dxa"/>
            <w:noWrap w:val="0"/>
            <w:vAlign w:val="center"/>
          </w:tcPr>
          <w:p>
            <w:pPr>
              <w:pStyle w:val="25"/>
              <w:jc w:val="center"/>
              <w:rPr>
                <w:rFonts w:hint="eastAsia"/>
              </w:rPr>
            </w:pPr>
            <w:r>
              <w:rPr>
                <w:rFonts w:hint="eastAsia"/>
              </w:rPr>
              <w:t>总硬度</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rPr>
                <w:rFonts w:hint="eastAsia"/>
              </w:rPr>
            </w:pPr>
            <w:r>
              <w:rPr>
                <w:rFonts w:hint="eastAsia"/>
              </w:rPr>
              <w:t>23</w:t>
            </w:r>
          </w:p>
        </w:tc>
        <w:tc>
          <w:tcPr>
            <w:tcW w:w="2126" w:type="dxa"/>
            <w:noWrap w:val="0"/>
            <w:vAlign w:val="center"/>
          </w:tcPr>
          <w:p>
            <w:pPr>
              <w:pStyle w:val="25"/>
              <w:jc w:val="center"/>
            </w:pPr>
            <w:r>
              <w:rPr>
                <w:rFonts w:hint="eastAsia"/>
              </w:rPr>
              <w:t>氟化物</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837" w:type="dxa"/>
            <w:noWrap w:val="0"/>
            <w:vAlign w:val="center"/>
          </w:tcPr>
          <w:p>
            <w:pPr>
              <w:pStyle w:val="25"/>
              <w:jc w:val="center"/>
              <w:rPr>
                <w:rFonts w:hint="eastAsia"/>
              </w:rPr>
            </w:pPr>
            <w:r>
              <w:rPr>
                <w:rFonts w:hint="eastAsia"/>
              </w:rPr>
              <w:t>24</w:t>
            </w:r>
          </w:p>
        </w:tc>
        <w:tc>
          <w:tcPr>
            <w:tcW w:w="2126" w:type="dxa"/>
            <w:noWrap w:val="0"/>
            <w:vAlign w:val="center"/>
          </w:tcPr>
          <w:p>
            <w:pPr>
              <w:pStyle w:val="25"/>
              <w:jc w:val="center"/>
              <w:rPr>
                <w:rFonts w:hint="eastAsia"/>
              </w:rPr>
            </w:pPr>
            <w:r>
              <w:rPr>
                <w:rFonts w:hint="eastAsia"/>
              </w:rPr>
              <w:t>硫化物</w:t>
            </w:r>
          </w:p>
        </w:tc>
        <w:tc>
          <w:tcPr>
            <w:tcW w:w="3226" w:type="dxa"/>
            <w:noWrap w:val="0"/>
            <w:vAlign w:val="center"/>
          </w:tcPr>
          <w:p>
            <w:pPr>
              <w:pStyle w:val="25"/>
              <w:jc w:val="center"/>
            </w:pPr>
            <w:r>
              <w:t>每周1次</w:t>
            </w:r>
          </w:p>
        </w:tc>
        <w:tc>
          <w:tcPr>
            <w:tcW w:w="3137" w:type="dxa"/>
            <w:noWrap w:val="0"/>
            <w:vAlign w:val="center"/>
          </w:tcPr>
          <w:p>
            <w:pPr>
              <w:pStyle w:val="25"/>
              <w:jc w:val="center"/>
            </w:pPr>
            <w:r>
              <w:t>每2月1次</w:t>
            </w:r>
          </w:p>
        </w:tc>
      </w:tr>
    </w:tbl>
    <w:p>
      <w:pPr>
        <w:pStyle w:val="57"/>
        <w:ind w:firstLine="420"/>
        <w:rPr>
          <w:rFonts w:hint="eastAsia" w:ascii="Times New Roman"/>
        </w:rPr>
      </w:pPr>
    </w:p>
    <w:p>
      <w:pPr>
        <w:pStyle w:val="57"/>
        <w:ind w:firstLine="0" w:firstLineChars="0"/>
        <w:rPr>
          <w:rFonts w:ascii="Times New Roman"/>
          <w:szCs w:val="22"/>
        </w:rPr>
      </w:pPr>
      <w:bookmarkStart w:id="34" w:name="_Toc505177622"/>
      <w:bookmarkStart w:id="35" w:name="_Toc7104"/>
      <w:bookmarkStart w:id="36" w:name="_Hlk494098670"/>
      <w:r>
        <w:rPr>
          <w:rFonts w:ascii="黑体" w:hAnsi="黑体" w:eastAsia="黑体"/>
          <w:kern w:val="2"/>
          <w:szCs w:val="24"/>
        </w:rPr>
        <w:t>5.3.</w:t>
      </w:r>
      <w:r>
        <w:rPr>
          <w:rFonts w:hint="eastAsia" w:ascii="黑体" w:hAnsi="黑体" w:eastAsia="黑体"/>
          <w:kern w:val="2"/>
          <w:szCs w:val="24"/>
        </w:rPr>
        <w:t>2</w:t>
      </w:r>
      <w:r>
        <w:rPr>
          <w:rFonts w:ascii="Times New Roman"/>
          <w:szCs w:val="22"/>
        </w:rPr>
        <w:t xml:space="preserve"> </w:t>
      </w:r>
      <w:r>
        <w:rPr>
          <w:rFonts w:hint="eastAsia" w:ascii="Times New Roman"/>
          <w:szCs w:val="22"/>
        </w:rPr>
        <w:t xml:space="preserve"> 分散供水及</w:t>
      </w:r>
      <w:r>
        <w:rPr>
          <w:rFonts w:ascii="Times New Roman"/>
          <w:szCs w:val="22"/>
        </w:rPr>
        <w:t>供水能力</w:t>
      </w:r>
      <w:r>
        <w:rPr>
          <w:rFonts w:hint="eastAsia" w:ascii="Times New Roman"/>
          <w:szCs w:val="22"/>
        </w:rPr>
        <w:t>低于2</w:t>
      </w:r>
      <w:r>
        <w:rPr>
          <w:rFonts w:ascii="Times New Roman"/>
          <w:szCs w:val="22"/>
        </w:rPr>
        <w:t>万m</w:t>
      </w:r>
      <w:r>
        <w:rPr>
          <w:rFonts w:ascii="Times New Roman"/>
          <w:szCs w:val="22"/>
          <w:vertAlign w:val="superscript"/>
        </w:rPr>
        <w:t>3</w:t>
      </w:r>
      <w:r>
        <w:rPr>
          <w:rFonts w:ascii="Times New Roman"/>
          <w:szCs w:val="22"/>
        </w:rPr>
        <w:t>/d的</w:t>
      </w:r>
      <w:r>
        <w:rPr>
          <w:rFonts w:hint="eastAsia" w:ascii="Times New Roman"/>
          <w:szCs w:val="22"/>
        </w:rPr>
        <w:t>工业用水项目</w:t>
      </w:r>
      <w:r>
        <w:rPr>
          <w:rFonts w:ascii="Times New Roman"/>
          <w:szCs w:val="22"/>
        </w:rPr>
        <w:t>采样检测频率</w:t>
      </w:r>
      <w:r>
        <w:rPr>
          <w:rFonts w:hint="eastAsia" w:ascii="Times New Roman"/>
          <w:szCs w:val="22"/>
        </w:rPr>
        <w:t>由</w:t>
      </w:r>
      <w:r>
        <w:rPr>
          <w:rFonts w:hint="eastAsia" w:hAnsi="宋体" w:cs="宋体"/>
          <w:szCs w:val="22"/>
        </w:rPr>
        <w:t>供需双方根据各自的具体情况制订</w:t>
      </w:r>
      <w:r>
        <w:rPr>
          <w:rFonts w:hint="eastAsia" w:ascii="Times New Roman"/>
          <w:szCs w:val="22"/>
        </w:rPr>
        <w:t>。</w:t>
      </w:r>
    </w:p>
    <w:bookmarkEnd w:id="34"/>
    <w:bookmarkEnd w:id="35"/>
    <w:p>
      <w:pPr>
        <w:pStyle w:val="72"/>
        <w:numPr>
          <w:ilvl w:val="0"/>
          <w:numId w:val="3"/>
        </w:numPr>
        <w:tabs>
          <w:tab w:val="clear" w:pos="840"/>
        </w:tabs>
        <w:spacing w:before="312" w:beforeLines="100" w:after="312" w:afterLines="100"/>
        <w:ind w:left="0" w:firstLine="0"/>
        <w:rPr>
          <w:rFonts w:hint="eastAsia"/>
        </w:rPr>
      </w:pPr>
      <w:bookmarkStart w:id="37" w:name="_Toc50663840"/>
      <w:r>
        <w:rPr>
          <w:rFonts w:hint="eastAsia"/>
        </w:rPr>
        <w:t>安全利用</w:t>
      </w:r>
      <w:bookmarkEnd w:id="37"/>
    </w:p>
    <w:p>
      <w:pPr>
        <w:pStyle w:val="71"/>
        <w:numPr>
          <w:ilvl w:val="2"/>
          <w:numId w:val="0"/>
        </w:numPr>
        <w:tabs>
          <w:tab w:val="clear" w:pos="1260"/>
        </w:tabs>
        <w:spacing w:before="156" w:beforeLines="50" w:after="156" w:afterLines="50"/>
        <w:ind w:left="420" w:hanging="420" w:hangingChars="200"/>
        <w:rPr>
          <w:rFonts w:hint="eastAsia"/>
          <w:szCs w:val="22"/>
        </w:rPr>
      </w:pPr>
      <w:r>
        <w:rPr>
          <w:rFonts w:hint="eastAsia"/>
          <w:szCs w:val="22"/>
        </w:rPr>
        <w:t>6.1  利用方式</w:t>
      </w:r>
    </w:p>
    <w:p>
      <w:pPr>
        <w:pStyle w:val="57"/>
        <w:ind w:firstLine="0" w:firstLineChars="0"/>
        <w:rPr>
          <w:rFonts w:hint="eastAsia" w:ascii="Times New Roman"/>
          <w:szCs w:val="22"/>
        </w:rPr>
      </w:pPr>
      <w:r>
        <w:rPr>
          <w:rFonts w:ascii="黑体" w:hAnsi="黑体" w:eastAsia="黑体"/>
          <w:kern w:val="2"/>
          <w:szCs w:val="24"/>
        </w:rPr>
        <w:t>6.1.1</w:t>
      </w:r>
      <w:r>
        <w:rPr>
          <w:rFonts w:ascii="Times New Roman"/>
          <w:szCs w:val="22"/>
        </w:rPr>
        <w:t xml:space="preserve"> </w:t>
      </w:r>
      <w:r>
        <w:rPr>
          <w:rFonts w:hint="eastAsia" w:ascii="Times New Roman"/>
          <w:szCs w:val="22"/>
        </w:rPr>
        <w:t xml:space="preserve"> 再生水用作冷却用水（包括直流冷却水和敞开式循环冷却水系统补充水）、洗涤用水、除</w:t>
      </w:r>
      <w:r>
        <w:rPr>
          <w:rFonts w:ascii="Times New Roman"/>
          <w:szCs w:val="22"/>
        </w:rPr>
        <w:t>尘水、冲渣（</w:t>
      </w:r>
      <w:r>
        <w:rPr>
          <w:rFonts w:hint="eastAsia" w:ascii="Times New Roman"/>
          <w:szCs w:val="22"/>
        </w:rPr>
        <w:t>灰</w:t>
      </w:r>
      <w:r>
        <w:rPr>
          <w:rFonts w:ascii="Times New Roman"/>
          <w:szCs w:val="22"/>
        </w:rPr>
        <w:t>）</w:t>
      </w:r>
      <w:r>
        <w:rPr>
          <w:rFonts w:hint="eastAsia" w:ascii="Times New Roman"/>
          <w:szCs w:val="22"/>
        </w:rPr>
        <w:t>水时，一般达到表1中所列的控制指标后可以直接使用。必要时也可对再生水进行补充处理或与新鲜水混合使用。</w:t>
      </w:r>
    </w:p>
    <w:p>
      <w:pPr>
        <w:pStyle w:val="57"/>
        <w:ind w:firstLine="0" w:firstLineChars="0"/>
        <w:rPr>
          <w:rFonts w:hint="eastAsia" w:ascii="Times New Roman"/>
          <w:szCs w:val="22"/>
        </w:rPr>
      </w:pPr>
      <w:r>
        <w:rPr>
          <w:rFonts w:ascii="黑体" w:hAnsi="黑体" w:eastAsia="黑体"/>
          <w:kern w:val="2"/>
          <w:szCs w:val="24"/>
        </w:rPr>
        <w:t>6.1.</w:t>
      </w:r>
      <w:r>
        <w:rPr>
          <w:rFonts w:hint="eastAsia" w:ascii="黑体" w:hAnsi="黑体" w:eastAsia="黑体"/>
          <w:kern w:val="2"/>
          <w:szCs w:val="24"/>
        </w:rPr>
        <w:t>2</w:t>
      </w:r>
      <w:r>
        <w:rPr>
          <w:rFonts w:hint="eastAsia" w:ascii="Times New Roman"/>
          <w:szCs w:val="22"/>
        </w:rPr>
        <w:t xml:space="preserve">  再生水用作锅炉补给水时，达到表1、表2中所列的控制指标后尚不能直接补给锅炉，应根据锅炉工况，对水源水再进行软化、除盐等处理，直至满足相应工况的锅炉水质标准。对于低压锅炉，水质应达到GB 1576的要求，对于中压锅炉，水质应达到GB 12145的要求；对于热水热力网和热采锅炉，水质应达到相关行业标准。</w:t>
      </w:r>
    </w:p>
    <w:p>
      <w:pPr>
        <w:pStyle w:val="57"/>
        <w:ind w:firstLine="0" w:firstLineChars="0"/>
        <w:rPr>
          <w:rFonts w:hint="eastAsia" w:ascii="Times New Roman"/>
          <w:szCs w:val="22"/>
        </w:rPr>
      </w:pPr>
      <w:r>
        <w:rPr>
          <w:rFonts w:hint="eastAsia" w:ascii="黑体" w:hAnsi="黑体" w:eastAsia="黑体"/>
          <w:kern w:val="2"/>
          <w:szCs w:val="24"/>
        </w:rPr>
        <w:t>6.1.3</w:t>
      </w:r>
      <w:r>
        <w:rPr>
          <w:rFonts w:hint="eastAsia" w:ascii="Times New Roman"/>
          <w:szCs w:val="22"/>
        </w:rPr>
        <w:t xml:space="preserve">  再生水用作工艺与产品用水时，达到表1、表2中所列的控制指标后，尚应根据不同生产工艺或不同产品的具体情况，通过再生利用试验或者相似经验证明可行时，工业用户可以直接使用；当表1、表2中所列水质不能满足供水水质指标要求，而又无再生利用经验可借鉴时，则需要对再生水做补充处理实验，直至达到相关工艺与产品的供水水质指标要求。</w:t>
      </w:r>
    </w:p>
    <w:p>
      <w:pPr>
        <w:pStyle w:val="57"/>
        <w:ind w:firstLine="0" w:firstLineChars="0"/>
        <w:rPr>
          <w:rFonts w:ascii="Times New Roman"/>
          <w:szCs w:val="22"/>
        </w:rPr>
      </w:pPr>
      <w:r>
        <w:rPr>
          <w:rFonts w:hint="eastAsia" w:ascii="黑体" w:hAnsi="黑体" w:eastAsia="黑体"/>
          <w:kern w:val="2"/>
          <w:szCs w:val="24"/>
        </w:rPr>
        <w:t>6.1.4</w:t>
      </w:r>
      <w:r>
        <w:rPr>
          <w:rFonts w:hint="eastAsia" w:ascii="Times New Roman"/>
          <w:szCs w:val="22"/>
        </w:rPr>
        <w:t xml:space="preserve">  再生水用作工业冷却时，循环冷却水系统检测管理参照GB 50050的规定执行。</w:t>
      </w:r>
    </w:p>
    <w:p>
      <w:pPr>
        <w:pStyle w:val="71"/>
        <w:numPr>
          <w:ilvl w:val="2"/>
          <w:numId w:val="0"/>
        </w:numPr>
        <w:tabs>
          <w:tab w:val="clear" w:pos="1260"/>
        </w:tabs>
        <w:spacing w:before="156" w:beforeLines="50" w:after="156" w:afterLines="50"/>
        <w:ind w:left="420" w:hanging="420" w:hangingChars="200"/>
        <w:rPr>
          <w:rFonts w:hint="eastAsia"/>
          <w:szCs w:val="22"/>
        </w:rPr>
      </w:pPr>
      <w:r>
        <w:rPr>
          <w:rFonts w:hint="eastAsia"/>
          <w:szCs w:val="22"/>
        </w:rPr>
        <w:t>6.2  使用原则</w:t>
      </w:r>
    </w:p>
    <w:p>
      <w:pPr>
        <w:pStyle w:val="57"/>
        <w:ind w:firstLine="0" w:firstLineChars="0"/>
        <w:rPr>
          <w:rFonts w:hint="eastAsia"/>
        </w:rPr>
      </w:pPr>
      <w:r>
        <w:rPr>
          <w:rFonts w:ascii="黑体" w:hAnsi="黑体" w:eastAsia="黑体"/>
          <w:kern w:val="2"/>
          <w:szCs w:val="24"/>
        </w:rPr>
        <w:t>6.</w:t>
      </w:r>
      <w:r>
        <w:rPr>
          <w:rFonts w:hint="eastAsia" w:ascii="黑体" w:hAnsi="黑体" w:eastAsia="黑体"/>
          <w:kern w:val="2"/>
          <w:szCs w:val="24"/>
        </w:rPr>
        <w:t>2</w:t>
      </w:r>
      <w:r>
        <w:rPr>
          <w:rFonts w:ascii="黑体" w:hAnsi="黑体" w:eastAsia="黑体"/>
          <w:kern w:val="2"/>
          <w:szCs w:val="24"/>
        </w:rPr>
        <w:t>.1</w:t>
      </w:r>
      <w:r>
        <w:rPr>
          <w:rFonts w:hint="eastAsia" w:ascii="Times New Roman"/>
          <w:szCs w:val="22"/>
        </w:rPr>
        <w:t xml:space="preserve">  </w:t>
      </w:r>
      <w:r>
        <w:rPr>
          <w:rFonts w:ascii="Times New Roman"/>
          <w:szCs w:val="22"/>
        </w:rPr>
        <w:t>再生水厂水源宜优先选用生活污水，或不含重污染、有毒有害工业废水的城市污水。</w:t>
      </w:r>
    </w:p>
    <w:p>
      <w:pPr>
        <w:autoSpaceDE w:val="0"/>
        <w:autoSpaceDN w:val="0"/>
        <w:adjustRightInd w:val="0"/>
        <w:jc w:val="left"/>
        <w:rPr>
          <w:rFonts w:hint="eastAsia"/>
          <w:szCs w:val="22"/>
        </w:rPr>
      </w:pPr>
      <w:r>
        <w:rPr>
          <w:rFonts w:ascii="黑体" w:hAnsi="黑体" w:eastAsia="黑体"/>
        </w:rPr>
        <w:t>6.</w:t>
      </w:r>
      <w:r>
        <w:rPr>
          <w:rFonts w:hint="eastAsia" w:ascii="黑体" w:hAnsi="黑体" w:eastAsia="黑体"/>
        </w:rPr>
        <w:t>2</w:t>
      </w:r>
      <w:r>
        <w:rPr>
          <w:rFonts w:ascii="黑体" w:hAnsi="黑体" w:eastAsia="黑体"/>
        </w:rPr>
        <w:t>.</w:t>
      </w:r>
      <w:r>
        <w:rPr>
          <w:rFonts w:hint="eastAsia" w:ascii="黑体" w:hAnsi="黑体" w:eastAsia="黑体"/>
        </w:rPr>
        <w:t>2</w:t>
      </w:r>
      <w:r>
        <w:rPr>
          <w:rFonts w:hint="eastAsia"/>
          <w:szCs w:val="22"/>
        </w:rPr>
        <w:t xml:space="preserve">  再生水输配系统不应与饮用水、自备水源</w:t>
      </w:r>
      <w:r>
        <w:rPr>
          <w:szCs w:val="22"/>
        </w:rPr>
        <w:t>输配系统</w:t>
      </w:r>
      <w:r>
        <w:rPr>
          <w:rFonts w:hint="eastAsia"/>
          <w:szCs w:val="22"/>
        </w:rPr>
        <w:t>直接连接。</w:t>
      </w:r>
    </w:p>
    <w:p>
      <w:pPr>
        <w:autoSpaceDE w:val="0"/>
        <w:autoSpaceDN w:val="0"/>
        <w:adjustRightInd w:val="0"/>
        <w:jc w:val="left"/>
        <w:rPr>
          <w:szCs w:val="22"/>
        </w:rPr>
      </w:pPr>
      <w:r>
        <w:rPr>
          <w:rFonts w:hint="eastAsia" w:ascii="黑体" w:hAnsi="黑体" w:eastAsia="黑体"/>
        </w:rPr>
        <w:t>6.2.3</w:t>
      </w:r>
      <w:r>
        <w:rPr>
          <w:rFonts w:hint="eastAsia"/>
          <w:szCs w:val="22"/>
        </w:rPr>
        <w:t xml:space="preserve">  再生水输配</w:t>
      </w:r>
      <w:r>
        <w:rPr>
          <w:szCs w:val="22"/>
        </w:rPr>
        <w:t>系统应考虑放空</w:t>
      </w:r>
      <w:r>
        <w:rPr>
          <w:rFonts w:hint="eastAsia"/>
          <w:szCs w:val="22"/>
        </w:rPr>
        <w:t>措施</w:t>
      </w:r>
      <w:r>
        <w:rPr>
          <w:szCs w:val="22"/>
        </w:rPr>
        <w:t>，</w:t>
      </w:r>
      <w:r>
        <w:rPr>
          <w:rFonts w:hint="eastAsia"/>
          <w:szCs w:val="22"/>
        </w:rPr>
        <w:t>调蓄水池</w:t>
      </w:r>
      <w:r>
        <w:rPr>
          <w:szCs w:val="22"/>
        </w:rPr>
        <w:t>放空管道、溢流管道</w:t>
      </w:r>
      <w:r>
        <w:rPr>
          <w:rFonts w:hint="eastAsia"/>
          <w:szCs w:val="22"/>
        </w:rPr>
        <w:t>不应</w:t>
      </w:r>
      <w:r>
        <w:rPr>
          <w:szCs w:val="22"/>
        </w:rPr>
        <w:t>与</w:t>
      </w:r>
      <w:r>
        <w:rPr>
          <w:rFonts w:hint="eastAsia"/>
          <w:szCs w:val="22"/>
        </w:rPr>
        <w:t>排水</w:t>
      </w:r>
      <w:r>
        <w:rPr>
          <w:szCs w:val="22"/>
        </w:rPr>
        <w:t>管道直接连接</w:t>
      </w:r>
      <w:r>
        <w:rPr>
          <w:rFonts w:hint="eastAsia"/>
          <w:szCs w:val="22"/>
        </w:rPr>
        <w:t>。</w:t>
      </w:r>
    </w:p>
    <w:p>
      <w:pPr>
        <w:autoSpaceDE w:val="0"/>
        <w:autoSpaceDN w:val="0"/>
        <w:adjustRightInd w:val="0"/>
        <w:jc w:val="left"/>
        <w:rPr>
          <w:rFonts w:hint="eastAsia"/>
          <w:szCs w:val="22"/>
        </w:rPr>
      </w:pPr>
      <w:r>
        <w:rPr>
          <w:rFonts w:hint="eastAsia" w:ascii="黑体" w:hAnsi="黑体" w:eastAsia="黑体"/>
        </w:rPr>
        <w:t>6.2.4</w:t>
      </w:r>
      <w:r>
        <w:rPr>
          <w:rFonts w:hint="eastAsia"/>
          <w:szCs w:val="22"/>
        </w:rPr>
        <w:t xml:space="preserve">  再生水供水</w:t>
      </w:r>
      <w:r>
        <w:rPr>
          <w:szCs w:val="22"/>
        </w:rPr>
        <w:t>管道与</w:t>
      </w:r>
      <w:r>
        <w:rPr>
          <w:rFonts w:hint="eastAsia"/>
          <w:szCs w:val="22"/>
        </w:rPr>
        <w:t>调蓄</w:t>
      </w:r>
      <w:r>
        <w:rPr>
          <w:szCs w:val="22"/>
        </w:rPr>
        <w:t>水池连接处采用淹没出</w:t>
      </w:r>
      <w:r>
        <w:rPr>
          <w:rFonts w:hint="eastAsia"/>
          <w:szCs w:val="22"/>
        </w:rPr>
        <w:t>流</w:t>
      </w:r>
      <w:r>
        <w:rPr>
          <w:szCs w:val="22"/>
        </w:rPr>
        <w:t>时，应</w:t>
      </w:r>
      <w:r>
        <w:rPr>
          <w:rFonts w:hint="eastAsia"/>
          <w:szCs w:val="22"/>
        </w:rPr>
        <w:t>设置</w:t>
      </w:r>
      <w:r>
        <w:rPr>
          <w:szCs w:val="22"/>
        </w:rPr>
        <w:t>防倒流装置。</w:t>
      </w:r>
    </w:p>
    <w:p>
      <w:pPr>
        <w:autoSpaceDE w:val="0"/>
        <w:autoSpaceDN w:val="0"/>
        <w:adjustRightInd w:val="0"/>
        <w:jc w:val="left"/>
        <w:rPr>
          <w:szCs w:val="22"/>
        </w:rPr>
      </w:pPr>
      <w:r>
        <w:rPr>
          <w:rFonts w:hint="eastAsia" w:ascii="黑体" w:hAnsi="黑体" w:eastAsia="黑体"/>
        </w:rPr>
        <w:t>6.</w:t>
      </w:r>
      <w:r>
        <w:rPr>
          <w:rFonts w:ascii="黑体" w:hAnsi="黑体" w:eastAsia="黑体"/>
        </w:rPr>
        <w:t>2</w:t>
      </w:r>
      <w:r>
        <w:rPr>
          <w:rFonts w:hint="eastAsia" w:ascii="黑体" w:hAnsi="黑体" w:eastAsia="黑体"/>
        </w:rPr>
        <w:t>.5</w:t>
      </w:r>
      <w:r>
        <w:rPr>
          <w:rFonts w:hint="eastAsia"/>
          <w:szCs w:val="22"/>
        </w:rPr>
        <w:t xml:space="preserve">  再生水</w:t>
      </w:r>
      <w:r>
        <w:rPr>
          <w:szCs w:val="22"/>
        </w:rPr>
        <w:t>不适用于</w:t>
      </w:r>
      <w:r>
        <w:rPr>
          <w:rFonts w:hint="eastAsia"/>
          <w:szCs w:val="22"/>
        </w:rPr>
        <w:t>食品</w:t>
      </w:r>
      <w:r>
        <w:rPr>
          <w:szCs w:val="22"/>
        </w:rPr>
        <w:t>行业和与人体密切接触的产品用水。</w:t>
      </w:r>
    </w:p>
    <w:p>
      <w:pPr>
        <w:pStyle w:val="71"/>
        <w:numPr>
          <w:ilvl w:val="2"/>
          <w:numId w:val="0"/>
        </w:numPr>
        <w:tabs>
          <w:tab w:val="clear" w:pos="1260"/>
        </w:tabs>
        <w:spacing w:before="156" w:beforeLines="50" w:after="156" w:afterLines="50"/>
        <w:ind w:left="420" w:hanging="420" w:hangingChars="200"/>
        <w:rPr>
          <w:rFonts w:hint="eastAsia"/>
          <w:szCs w:val="22"/>
        </w:rPr>
      </w:pPr>
      <w:r>
        <w:rPr>
          <w:rFonts w:hint="eastAsia"/>
          <w:szCs w:val="22"/>
        </w:rPr>
        <w:t>6.3  标识</w:t>
      </w:r>
    </w:p>
    <w:p>
      <w:pPr>
        <w:autoSpaceDE w:val="0"/>
        <w:autoSpaceDN w:val="0"/>
        <w:adjustRightInd w:val="0"/>
        <w:jc w:val="left"/>
        <w:rPr>
          <w:szCs w:val="22"/>
        </w:rPr>
      </w:pPr>
      <w:r>
        <w:rPr>
          <w:rFonts w:ascii="黑体" w:hAnsi="黑体" w:eastAsia="黑体"/>
        </w:rPr>
        <w:t>6.</w:t>
      </w:r>
      <w:r>
        <w:rPr>
          <w:rFonts w:hint="eastAsia" w:ascii="黑体" w:hAnsi="黑体" w:eastAsia="黑体"/>
        </w:rPr>
        <w:t>2</w:t>
      </w:r>
      <w:r>
        <w:rPr>
          <w:rFonts w:ascii="黑体" w:hAnsi="黑体" w:eastAsia="黑体"/>
        </w:rPr>
        <w:t>.1</w:t>
      </w:r>
      <w:r>
        <w:rPr>
          <w:rFonts w:hint="eastAsia"/>
          <w:szCs w:val="22"/>
        </w:rPr>
        <w:t xml:space="preserve">  再生水</w:t>
      </w:r>
      <w:r>
        <w:rPr>
          <w:szCs w:val="22"/>
        </w:rPr>
        <w:t>管道取水口和取水龙头处应配置</w:t>
      </w:r>
      <w:r>
        <w:rPr>
          <w:rFonts w:hint="eastAsia"/>
          <w:szCs w:val="22"/>
        </w:rPr>
        <w:t>“再生水</w:t>
      </w:r>
      <w:r>
        <w:rPr>
          <w:szCs w:val="22"/>
        </w:rPr>
        <w:t>不得</w:t>
      </w:r>
      <w:r>
        <w:rPr>
          <w:rFonts w:hint="eastAsia"/>
          <w:szCs w:val="22"/>
        </w:rPr>
        <w:t>饮用”的耐久</w:t>
      </w:r>
      <w:r>
        <w:rPr>
          <w:szCs w:val="22"/>
        </w:rPr>
        <w:t>标识。</w:t>
      </w:r>
    </w:p>
    <w:p>
      <w:pPr>
        <w:autoSpaceDE w:val="0"/>
        <w:autoSpaceDN w:val="0"/>
        <w:adjustRightInd w:val="0"/>
        <w:jc w:val="left"/>
        <w:rPr>
          <w:szCs w:val="22"/>
        </w:rPr>
        <w:sectPr>
          <w:headerReference r:id="rId11" w:type="default"/>
          <w:footerReference r:id="rId12" w:type="default"/>
          <w:footerReference r:id="rId13" w:type="even"/>
          <w:pgSz w:w="11907" w:h="16839"/>
          <w:pgMar w:top="1418" w:right="1134" w:bottom="1134" w:left="1418" w:header="1418" w:footer="1134" w:gutter="0"/>
          <w:pgNumType w:start="1"/>
          <w:cols w:space="720" w:num="1"/>
          <w:docGrid w:type="lines" w:linePitch="312" w:charSpace="0"/>
        </w:sectPr>
      </w:pPr>
      <w:r>
        <w:rPr>
          <w:rFonts w:ascii="黑体" w:hAnsi="黑体" w:eastAsia="黑体"/>
        </w:rPr>
        <w:t>6.2.2</w:t>
      </w:r>
      <w:r>
        <w:rPr>
          <w:szCs w:val="22"/>
        </w:rPr>
        <w:t xml:space="preserve"> </w:t>
      </w:r>
      <w:r>
        <w:rPr>
          <w:rFonts w:hint="eastAsia"/>
          <w:szCs w:val="22"/>
        </w:rPr>
        <w:t xml:space="preserve"> 再生水</w:t>
      </w:r>
      <w:r>
        <w:rPr>
          <w:szCs w:val="22"/>
        </w:rPr>
        <w:t>输配水管网中所有组件和附属设施的显著位置应配置</w:t>
      </w:r>
      <w:r>
        <w:rPr>
          <w:rFonts w:hint="eastAsia"/>
          <w:szCs w:val="22"/>
        </w:rPr>
        <w:t>“再生水”耐久</w:t>
      </w:r>
      <w:r>
        <w:rPr>
          <w:szCs w:val="22"/>
        </w:rPr>
        <w:t>标识，再生水管道明装时应采用识别色，并配置</w:t>
      </w:r>
      <w:r>
        <w:rPr>
          <w:rFonts w:hint="eastAsia"/>
          <w:szCs w:val="22"/>
        </w:rPr>
        <w:t>“再生水</w:t>
      </w:r>
      <w:r>
        <w:rPr>
          <w:szCs w:val="22"/>
        </w:rPr>
        <w:t>管道</w:t>
      </w:r>
      <w:r>
        <w:rPr>
          <w:rFonts w:hint="eastAsia"/>
          <w:szCs w:val="22"/>
        </w:rPr>
        <w:t>”那就</w:t>
      </w:r>
      <w:r>
        <w:rPr>
          <w:szCs w:val="22"/>
        </w:rPr>
        <w:t>标识，埋地再生水管道应在管道上方设置</w:t>
      </w:r>
      <w:r>
        <w:rPr>
          <w:rFonts w:hint="eastAsia"/>
          <w:szCs w:val="22"/>
        </w:rPr>
        <w:t>耐久性</w:t>
      </w:r>
      <w:r>
        <w:rPr>
          <w:szCs w:val="22"/>
        </w:rPr>
        <w:t>标志带。</w:t>
      </w:r>
      <w:bookmarkEnd w:id="36"/>
    </w:p>
    <w:p>
      <w:pPr>
        <w:pStyle w:val="74"/>
        <w:ind w:right="-851"/>
        <w:rPr>
          <w:rFonts w:ascii="黑体" w:hAnsi="黑体" w:eastAsia="黑体"/>
          <w:sz w:val="28"/>
          <w:szCs w:val="28"/>
        </w:rPr>
      </w:pPr>
      <w:r>
        <w:rPr>
          <w:szCs w:val="22"/>
          <w:lang/>
        </w:rPr>
        <mc:AlternateContent>
          <mc:Choice Requires="wps">
            <w:drawing>
              <wp:anchor distT="0" distB="0" distL="114300" distR="114300" simplePos="0" relativeHeight="251659264" behindDoc="0" locked="0" layoutInCell="1" allowOverlap="1">
                <wp:simplePos x="0" y="0"/>
                <wp:positionH relativeFrom="column">
                  <wp:posOffset>6101715</wp:posOffset>
                </wp:positionH>
                <wp:positionV relativeFrom="paragraph">
                  <wp:posOffset>73660</wp:posOffset>
                </wp:positionV>
                <wp:extent cx="473075" cy="1903095"/>
                <wp:effectExtent l="7620" t="7620" r="14605" b="13335"/>
                <wp:wrapNone/>
                <wp:docPr id="1" name="文本框 12"/>
                <wp:cNvGraphicFramePr/>
                <a:graphic xmlns:a="http://schemas.openxmlformats.org/drawingml/2006/main">
                  <a:graphicData uri="http://schemas.microsoft.com/office/word/2010/wordprocessingShape">
                    <wps:wsp>
                      <wps:cNvSpPr txBox="1"/>
                      <wps:spPr>
                        <a:xfrm>
                          <a:off x="0" y="0"/>
                          <a:ext cx="473075" cy="1903095"/>
                        </a:xfrm>
                        <a:prstGeom prst="rect">
                          <a:avLst/>
                        </a:prstGeom>
                        <a:noFill/>
                        <a:ln w="15875" cap="flat" cmpd="sng">
                          <a:solidFill>
                            <a:srgbClr val="FFFFFF"/>
                          </a:solidFill>
                          <a:prstDash val="solid"/>
                          <a:miter/>
                          <a:headEnd type="none" w="med" len="med"/>
                          <a:tailEnd type="none" w="med" len="med"/>
                        </a:ln>
                      </wps:spPr>
                      <wps:txbx>
                        <w:txbxContent>
                          <w:p>
                            <w:pPr>
                              <w:pStyle w:val="74"/>
                              <w:rPr>
                                <w:rFonts w:ascii="黑体" w:hAnsi="黑体" w:eastAsia="黑体"/>
                                <w:sz w:val="28"/>
                                <w:szCs w:val="28"/>
                              </w:rPr>
                            </w:pPr>
                            <w:r>
                              <w:rPr>
                                <w:rFonts w:ascii="黑体" w:hAnsi="黑体" w:eastAsia="黑体"/>
                                <w:sz w:val="28"/>
                                <w:szCs w:val="28"/>
                              </w:rPr>
                              <w:t>GB/T 1</w:t>
                            </w:r>
                            <w:r>
                              <w:rPr>
                                <w:rFonts w:hint="eastAsia" w:ascii="黑体" w:hAnsi="黑体" w:eastAsia="黑体"/>
                                <w:sz w:val="28"/>
                                <w:szCs w:val="28"/>
                              </w:rPr>
                              <w:t>9923</w:t>
                            </w:r>
                            <w:r>
                              <w:rPr>
                                <w:rFonts w:ascii="黑体" w:hAnsi="黑体" w:eastAsia="黑体"/>
                                <w:sz w:val="28"/>
                                <w:szCs w:val="28"/>
                              </w:rPr>
                              <w:t>—××××</w:t>
                            </w:r>
                          </w:p>
                          <w:p/>
                        </w:txbxContent>
                      </wps:txbx>
                      <wps:bodyPr vert="vert270" wrap="square" upright="1"/>
                    </wps:wsp>
                  </a:graphicData>
                </a:graphic>
              </wp:anchor>
            </w:drawing>
          </mc:Choice>
          <mc:Fallback>
            <w:pict>
              <v:shape id="文本框 12" o:spid="_x0000_s1026" o:spt="202" type="#_x0000_t202" style="position:absolute;left:0pt;margin-left:480.45pt;margin-top:5.8pt;height:149.85pt;width:37.25pt;z-index:251659264;mso-width-relative:page;mso-height-relative:page;" filled="f" stroked="t" coordsize="21600,21600" o:gfxdata="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i20GNkAAAALAQAA&#10;DwAAAAAAAAABACAAAAAiAAAAZHJzL2Rvd25yZXYueG1sUEsBAhQAFAAAAAgAh07iQHcBHHIYAgAA&#10;LAQAAA4AAAAAAAAAAQAgAAAAKAEAAGRycy9lMm9Eb2MueG1sUEsFBgAAAAAGAAYAWQEAALIFAAAA&#10;AA==&#10;">
                <v:fill on="f" focussize="0,0"/>
                <v:stroke weight="1.25pt" color="#FFFFFF" joinstyle="miter"/>
                <v:imagedata o:title=""/>
                <o:lock v:ext="edit" aspectratio="f"/>
                <v:textbox style="layout-flow:vertical;mso-layout-flow-alt:bottom-to-top;">
                  <w:txbxContent>
                    <w:p>
                      <w:pPr>
                        <w:pStyle w:val="74"/>
                        <w:rPr>
                          <w:rFonts w:ascii="黑体" w:hAnsi="黑体" w:eastAsia="黑体"/>
                          <w:sz w:val="28"/>
                          <w:szCs w:val="28"/>
                        </w:rPr>
                      </w:pPr>
                      <w:r>
                        <w:rPr>
                          <w:rFonts w:ascii="黑体" w:hAnsi="黑体" w:eastAsia="黑体"/>
                          <w:sz w:val="28"/>
                          <w:szCs w:val="28"/>
                        </w:rPr>
                        <w:t>GB/T 1</w:t>
                      </w:r>
                      <w:r>
                        <w:rPr>
                          <w:rFonts w:hint="eastAsia" w:ascii="黑体" w:hAnsi="黑体" w:eastAsia="黑体"/>
                          <w:sz w:val="28"/>
                          <w:szCs w:val="28"/>
                        </w:rPr>
                        <w:t>9923</w:t>
                      </w:r>
                      <w:r>
                        <w:rPr>
                          <w:rFonts w:ascii="黑体" w:hAnsi="黑体" w:eastAsia="黑体"/>
                          <w:sz w:val="28"/>
                          <w:szCs w:val="28"/>
                        </w:rPr>
                        <w:t>—××××</w:t>
                      </w:r>
                    </w:p>
                    <w:p/>
                  </w:txbxContent>
                </v:textbox>
              </v:shape>
            </w:pict>
          </mc:Fallback>
        </mc:AlternateContent>
      </w:r>
    </w:p>
    <w:p>
      <w:pPr>
        <w:autoSpaceDE w:val="0"/>
        <w:autoSpaceDN w:val="0"/>
        <w:adjustRightInd w:val="0"/>
        <w:jc w:val="left"/>
        <w:rPr>
          <w:szCs w:val="22"/>
        </w:rPr>
      </w:pPr>
    </w:p>
    <w:sectPr>
      <w:headerReference r:id="rId14" w:type="default"/>
      <w:footerReference r:id="rId15" w:type="default"/>
      <w:pgSz w:w="11907" w:h="16839"/>
      <w:pgMar w:top="1418" w:right="1134" w:bottom="1134" w:left="1418" w:header="1418"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rPr>
        <w:rStyle w:val="36"/>
      </w:rPr>
    </w:pPr>
    <w:r>
      <w:fldChar w:fldCharType="begin"/>
    </w:r>
    <w:r>
      <w:rPr>
        <w:rStyle w:val="36"/>
      </w:rPr>
      <w:instrText xml:space="preserve">PAGE  </w:instrText>
    </w:r>
    <w:r>
      <w:fldChar w:fldCharType="separate"/>
    </w:r>
    <w:r>
      <w:rPr>
        <w:rStyle w:val="36"/>
      </w:rP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Style w:val="36"/>
      </w:rPr>
    </w:pPr>
    <w:r>
      <w:fldChar w:fldCharType="begin"/>
    </w:r>
    <w:r>
      <w:rPr>
        <w:rStyle w:val="36"/>
      </w:rPr>
      <w:instrText xml:space="preserve">PAGE  </w:instrText>
    </w:r>
    <w:r>
      <w:fldChar w:fldCharType="separate"/>
    </w:r>
    <w:r>
      <w:rPr>
        <w:rStyle w:val="36"/>
        <w:lang/>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ind w:right="227"/>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lang/>
      </w:rPr>
      <w:t>I</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227"/>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lang/>
      </w:rPr>
      <w:t>II</w:t>
    </w:r>
    <w:r>
      <w:rPr>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ind w:right="227"/>
      <w:rPr>
        <w:rStyle w:val="36"/>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lang/>
      </w:rPr>
      <w:t>5</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227"/>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lang/>
      </w:rPr>
      <w:t>6</w:t>
    </w:r>
    <w:r>
      <w:rPr>
        <w:rFonts w:ascii="宋体" w:hAnsi="宋体"/>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ind w:right="227"/>
      <w:jc w:val="center"/>
      <w:rPr>
        <w:rStyle w:val="3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pPr>
    <w:r>
      <w:t>GB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t>GB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rPr>
        <w:rFonts w:ascii="黑体" w:hAnsi="黑体" w:eastAsia="黑体"/>
      </w:rPr>
    </w:pPr>
    <w:r>
      <w:rPr>
        <w:rFonts w:ascii="黑体" w:hAnsi="黑体" w:eastAsia="黑体"/>
      </w:rPr>
      <w:t>GB/T 1</w:t>
    </w:r>
    <w:r>
      <w:rPr>
        <w:rFonts w:hint="eastAsia" w:ascii="黑体" w:hAnsi="黑体" w:eastAsia="黑体"/>
      </w:rPr>
      <w:t>9923</w:t>
    </w:r>
    <w:r>
      <w:rPr>
        <w:rFonts w:ascii="黑体" w:hAnsi="黑体" w:eastAsia="黑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spacing w:after="284"/>
      <w:rPr>
        <w:rFonts w:ascii="黑体" w:hAnsi="黑体" w:eastAsia="黑体"/>
      </w:rPr>
    </w:pPr>
    <w:r>
      <w:rPr>
        <w:rFonts w:ascii="黑体" w:hAnsi="黑体" w:eastAsia="黑体"/>
      </w:rPr>
      <w:t xml:space="preserve">GB </w:t>
    </w:r>
    <w:r>
      <w:rPr>
        <w:rFonts w:hint="eastAsia" w:ascii="黑体" w:hAnsi="黑体" w:eastAsia="黑体"/>
      </w:rPr>
      <w:t>19923</w:t>
    </w:r>
    <w:r>
      <w:rPr>
        <w:rFonts w:ascii="黑体" w:hAnsi="黑体" w:eastAsia="黑体"/>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spacing w:after="284"/>
      <w:rPr>
        <w:rFonts w:ascii="黑体" w:hAnsi="黑体" w:eastAsia="黑体"/>
      </w:rPr>
    </w:pPr>
    <w:r>
      <w:rPr>
        <w:rFonts w:ascii="黑体" w:hAnsi="黑体" w:eastAsia="黑体"/>
      </w:rPr>
      <w:t>GB/T 1</w:t>
    </w:r>
    <w:r>
      <w:rPr>
        <w:rFonts w:hint="eastAsia" w:ascii="黑体" w:hAnsi="黑体" w:eastAsia="黑体"/>
      </w:rPr>
      <w:t>9923</w:t>
    </w:r>
    <w:r>
      <w:rPr>
        <w:rFonts w:ascii="黑体" w:hAnsi="黑体" w:eastAsia="黑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10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pStyle w:val="72"/>
      <w:lvlText w:val="%2)"/>
      <w:lvlJc w:val="left"/>
      <w:pPr>
        <w:tabs>
          <w:tab w:val="left" w:pos="840"/>
        </w:tabs>
        <w:ind w:left="840" w:hanging="420"/>
      </w:pPr>
    </w:lvl>
    <w:lvl w:ilvl="2" w:tentative="0">
      <w:start w:val="1"/>
      <w:numFmt w:val="lowerRoman"/>
      <w:pStyle w:val="78"/>
      <w:lvlText w:val="%3."/>
      <w:lvlJc w:val="right"/>
      <w:pPr>
        <w:tabs>
          <w:tab w:val="left" w:pos="1260"/>
        </w:tabs>
        <w:ind w:left="1260" w:hanging="420"/>
      </w:pPr>
    </w:lvl>
    <w:lvl w:ilvl="3" w:tentative="0">
      <w:start w:val="1"/>
      <w:numFmt w:val="decimal"/>
      <w:pStyle w:val="93"/>
      <w:lvlText w:val="%4."/>
      <w:lvlJc w:val="left"/>
      <w:pPr>
        <w:tabs>
          <w:tab w:val="left" w:pos="1680"/>
        </w:tabs>
        <w:ind w:left="1680" w:hanging="420"/>
      </w:pPr>
    </w:lvl>
    <w:lvl w:ilvl="4" w:tentative="0">
      <w:start w:val="1"/>
      <w:numFmt w:val="lowerLetter"/>
      <w:pStyle w:val="92"/>
      <w:lvlText w:val="%5)"/>
      <w:lvlJc w:val="left"/>
      <w:pPr>
        <w:tabs>
          <w:tab w:val="left" w:pos="2100"/>
        </w:tabs>
        <w:ind w:left="2100" w:hanging="420"/>
      </w:pPr>
    </w:lvl>
    <w:lvl w:ilvl="5" w:tentative="0">
      <w:start w:val="1"/>
      <w:numFmt w:val="lowerRoman"/>
      <w:pStyle w:val="98"/>
      <w:lvlText w:val="%6."/>
      <w:lvlJc w:val="right"/>
      <w:pPr>
        <w:tabs>
          <w:tab w:val="left" w:pos="2520"/>
        </w:tabs>
        <w:ind w:left="2520" w:hanging="420"/>
      </w:pPr>
    </w:lvl>
    <w:lvl w:ilvl="6" w:tentative="0">
      <w:start w:val="1"/>
      <w:numFmt w:val="decimal"/>
      <w:pStyle w:val="97"/>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upperLetter"/>
      <w:pStyle w:val="100"/>
      <w:suff w:val="nothing"/>
      <w:lvlText w:val="附　录　%1"/>
      <w:lvlJc w:val="left"/>
      <w:pPr>
        <w:ind w:left="0" w:firstLine="0"/>
      </w:pPr>
      <w:rPr>
        <w:rFonts w:hint="eastAsia" w:ascii="黑体" w:hAnsi="Times New Roman" w:eastAsia="黑体"/>
        <w:b w:val="0"/>
        <w:i w:val="0"/>
        <w:sz w:val="21"/>
      </w:rPr>
    </w:lvl>
    <w:lvl w:ilvl="1" w:tentative="0">
      <w:start w:val="1"/>
      <w:numFmt w:val="decimal"/>
      <w:pStyle w:val="5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66"/>
      <w:suff w:val="nothing"/>
      <w:lvlText w:val="%1.%2.%3.%4.%5　"/>
      <w:lvlJc w:val="left"/>
      <w:pPr>
        <w:ind w:left="0" w:firstLine="0"/>
      </w:pPr>
      <w:rPr>
        <w:rFonts w:hint="eastAsia" w:ascii="黑体" w:hAnsi="Times New Roman" w:eastAsia="黑体"/>
        <w:b w:val="0"/>
        <w:i w:val="0"/>
        <w:sz w:val="21"/>
      </w:rPr>
    </w:lvl>
    <w:lvl w:ilvl="5" w:tentative="0">
      <w:start w:val="1"/>
      <w:numFmt w:val="decimal"/>
      <w:pStyle w:val="65"/>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21055EE"/>
    <w:multiLevelType w:val="multilevel"/>
    <w:tmpl w:val="321055E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17C"/>
    <w:rsid w:val="000326E9"/>
    <w:rsid w:val="00035D8D"/>
    <w:rsid w:val="00037DD9"/>
    <w:rsid w:val="000400A1"/>
    <w:rsid w:val="000452A2"/>
    <w:rsid w:val="00051FB4"/>
    <w:rsid w:val="0005273F"/>
    <w:rsid w:val="00054E2A"/>
    <w:rsid w:val="00063FBC"/>
    <w:rsid w:val="0006562C"/>
    <w:rsid w:val="00075957"/>
    <w:rsid w:val="000847DE"/>
    <w:rsid w:val="00087170"/>
    <w:rsid w:val="000B070E"/>
    <w:rsid w:val="000C124E"/>
    <w:rsid w:val="000D35ED"/>
    <w:rsid w:val="000E31E2"/>
    <w:rsid w:val="000E60EC"/>
    <w:rsid w:val="000F5284"/>
    <w:rsid w:val="00102DC3"/>
    <w:rsid w:val="001031E6"/>
    <w:rsid w:val="00103900"/>
    <w:rsid w:val="0011024B"/>
    <w:rsid w:val="00112B9F"/>
    <w:rsid w:val="001131EE"/>
    <w:rsid w:val="00121FBB"/>
    <w:rsid w:val="00122C80"/>
    <w:rsid w:val="001464D8"/>
    <w:rsid w:val="00151774"/>
    <w:rsid w:val="00160BE6"/>
    <w:rsid w:val="001813AA"/>
    <w:rsid w:val="001B0627"/>
    <w:rsid w:val="001B0D29"/>
    <w:rsid w:val="001B13C0"/>
    <w:rsid w:val="001C0BD1"/>
    <w:rsid w:val="001C625D"/>
    <w:rsid w:val="001D0A42"/>
    <w:rsid w:val="001E773D"/>
    <w:rsid w:val="001F0D12"/>
    <w:rsid w:val="001F4DA4"/>
    <w:rsid w:val="002071D9"/>
    <w:rsid w:val="00214741"/>
    <w:rsid w:val="00220E40"/>
    <w:rsid w:val="00262216"/>
    <w:rsid w:val="002642E3"/>
    <w:rsid w:val="00265989"/>
    <w:rsid w:val="0026791C"/>
    <w:rsid w:val="00270401"/>
    <w:rsid w:val="002716A5"/>
    <w:rsid w:val="00275971"/>
    <w:rsid w:val="002B002E"/>
    <w:rsid w:val="002B6E6B"/>
    <w:rsid w:val="002B720E"/>
    <w:rsid w:val="002D1991"/>
    <w:rsid w:val="002D709B"/>
    <w:rsid w:val="002D787A"/>
    <w:rsid w:val="002E210F"/>
    <w:rsid w:val="003015A6"/>
    <w:rsid w:val="003017BE"/>
    <w:rsid w:val="00301F66"/>
    <w:rsid w:val="00326D1B"/>
    <w:rsid w:val="00331DCE"/>
    <w:rsid w:val="0033634F"/>
    <w:rsid w:val="003371DC"/>
    <w:rsid w:val="0034684D"/>
    <w:rsid w:val="0035487D"/>
    <w:rsid w:val="003563B5"/>
    <w:rsid w:val="00366B7D"/>
    <w:rsid w:val="00382DB8"/>
    <w:rsid w:val="0039263B"/>
    <w:rsid w:val="003A1923"/>
    <w:rsid w:val="003A7C68"/>
    <w:rsid w:val="003B6B79"/>
    <w:rsid w:val="00400F07"/>
    <w:rsid w:val="00412CE1"/>
    <w:rsid w:val="0041486C"/>
    <w:rsid w:val="00431E49"/>
    <w:rsid w:val="00451FFB"/>
    <w:rsid w:val="0045521A"/>
    <w:rsid w:val="004603DB"/>
    <w:rsid w:val="004610FD"/>
    <w:rsid w:val="004643CE"/>
    <w:rsid w:val="00465151"/>
    <w:rsid w:val="00470854"/>
    <w:rsid w:val="00482F91"/>
    <w:rsid w:val="00492230"/>
    <w:rsid w:val="0049625F"/>
    <w:rsid w:val="004A04D2"/>
    <w:rsid w:val="004B0869"/>
    <w:rsid w:val="004B0958"/>
    <w:rsid w:val="004B5107"/>
    <w:rsid w:val="004C3E21"/>
    <w:rsid w:val="004C79A0"/>
    <w:rsid w:val="004D205D"/>
    <w:rsid w:val="004D48A5"/>
    <w:rsid w:val="004E22AE"/>
    <w:rsid w:val="004F1EB0"/>
    <w:rsid w:val="004F36DF"/>
    <w:rsid w:val="00510BEE"/>
    <w:rsid w:val="00511F43"/>
    <w:rsid w:val="005151FD"/>
    <w:rsid w:val="005176A3"/>
    <w:rsid w:val="005310A6"/>
    <w:rsid w:val="00532F88"/>
    <w:rsid w:val="0054307D"/>
    <w:rsid w:val="00543E26"/>
    <w:rsid w:val="00565571"/>
    <w:rsid w:val="00566A8C"/>
    <w:rsid w:val="005752BC"/>
    <w:rsid w:val="0057621A"/>
    <w:rsid w:val="0058130D"/>
    <w:rsid w:val="00581F9D"/>
    <w:rsid w:val="00592010"/>
    <w:rsid w:val="005A1779"/>
    <w:rsid w:val="005A58C7"/>
    <w:rsid w:val="005A653C"/>
    <w:rsid w:val="005A7064"/>
    <w:rsid w:val="005B3290"/>
    <w:rsid w:val="005E30E4"/>
    <w:rsid w:val="005E4B23"/>
    <w:rsid w:val="005F0263"/>
    <w:rsid w:val="005F3AA9"/>
    <w:rsid w:val="005F6F78"/>
    <w:rsid w:val="006012BF"/>
    <w:rsid w:val="006067D1"/>
    <w:rsid w:val="0061427F"/>
    <w:rsid w:val="00614796"/>
    <w:rsid w:val="00620C2C"/>
    <w:rsid w:val="00634E1B"/>
    <w:rsid w:val="00652971"/>
    <w:rsid w:val="00665580"/>
    <w:rsid w:val="00671061"/>
    <w:rsid w:val="0067258D"/>
    <w:rsid w:val="00686ED2"/>
    <w:rsid w:val="00687E09"/>
    <w:rsid w:val="006A2AE5"/>
    <w:rsid w:val="006A3CBF"/>
    <w:rsid w:val="006B0870"/>
    <w:rsid w:val="006D3D82"/>
    <w:rsid w:val="006D7475"/>
    <w:rsid w:val="006E1038"/>
    <w:rsid w:val="006E2F16"/>
    <w:rsid w:val="006E3AD8"/>
    <w:rsid w:val="006F5795"/>
    <w:rsid w:val="00715BF3"/>
    <w:rsid w:val="00715C8F"/>
    <w:rsid w:val="00715CAA"/>
    <w:rsid w:val="0073437C"/>
    <w:rsid w:val="007459CC"/>
    <w:rsid w:val="00751152"/>
    <w:rsid w:val="007512D0"/>
    <w:rsid w:val="007658CA"/>
    <w:rsid w:val="00770D77"/>
    <w:rsid w:val="007724B2"/>
    <w:rsid w:val="00790392"/>
    <w:rsid w:val="00790AEB"/>
    <w:rsid w:val="00796582"/>
    <w:rsid w:val="007A4AB1"/>
    <w:rsid w:val="007B3CEC"/>
    <w:rsid w:val="007B416B"/>
    <w:rsid w:val="007D4E13"/>
    <w:rsid w:val="007E2D53"/>
    <w:rsid w:val="007E2F3A"/>
    <w:rsid w:val="007F683C"/>
    <w:rsid w:val="007F7C1C"/>
    <w:rsid w:val="00805787"/>
    <w:rsid w:val="0081747D"/>
    <w:rsid w:val="008223BA"/>
    <w:rsid w:val="00824236"/>
    <w:rsid w:val="00861A7A"/>
    <w:rsid w:val="00862C1A"/>
    <w:rsid w:val="00867F9C"/>
    <w:rsid w:val="00877F58"/>
    <w:rsid w:val="0088383B"/>
    <w:rsid w:val="00883C68"/>
    <w:rsid w:val="008912E8"/>
    <w:rsid w:val="00893507"/>
    <w:rsid w:val="008B4BA8"/>
    <w:rsid w:val="008C0967"/>
    <w:rsid w:val="008C1EFF"/>
    <w:rsid w:val="008E3F53"/>
    <w:rsid w:val="008E6DC3"/>
    <w:rsid w:val="008F6BC5"/>
    <w:rsid w:val="00924537"/>
    <w:rsid w:val="009260B5"/>
    <w:rsid w:val="00931B8F"/>
    <w:rsid w:val="00935329"/>
    <w:rsid w:val="00936C73"/>
    <w:rsid w:val="009657DC"/>
    <w:rsid w:val="0097209B"/>
    <w:rsid w:val="00987C4B"/>
    <w:rsid w:val="00995EF2"/>
    <w:rsid w:val="00997E03"/>
    <w:rsid w:val="009B367B"/>
    <w:rsid w:val="009B563B"/>
    <w:rsid w:val="009D2E5B"/>
    <w:rsid w:val="009D40BB"/>
    <w:rsid w:val="009D5A3D"/>
    <w:rsid w:val="009D72CA"/>
    <w:rsid w:val="009D7547"/>
    <w:rsid w:val="009E701B"/>
    <w:rsid w:val="009F0084"/>
    <w:rsid w:val="009F3FD5"/>
    <w:rsid w:val="009F6FCA"/>
    <w:rsid w:val="00A04990"/>
    <w:rsid w:val="00A17B3C"/>
    <w:rsid w:val="00A378D9"/>
    <w:rsid w:val="00A51AF5"/>
    <w:rsid w:val="00A567B8"/>
    <w:rsid w:val="00A6184B"/>
    <w:rsid w:val="00A647AC"/>
    <w:rsid w:val="00A703C7"/>
    <w:rsid w:val="00A71184"/>
    <w:rsid w:val="00A738FC"/>
    <w:rsid w:val="00A75361"/>
    <w:rsid w:val="00A94934"/>
    <w:rsid w:val="00AA3C17"/>
    <w:rsid w:val="00AB17AE"/>
    <w:rsid w:val="00AC02DE"/>
    <w:rsid w:val="00AC1DCE"/>
    <w:rsid w:val="00AD4E9F"/>
    <w:rsid w:val="00AE3650"/>
    <w:rsid w:val="00AE6D9D"/>
    <w:rsid w:val="00AF4961"/>
    <w:rsid w:val="00AF6E41"/>
    <w:rsid w:val="00B0047B"/>
    <w:rsid w:val="00B04C12"/>
    <w:rsid w:val="00B111AF"/>
    <w:rsid w:val="00B144BF"/>
    <w:rsid w:val="00B53703"/>
    <w:rsid w:val="00B71997"/>
    <w:rsid w:val="00B84494"/>
    <w:rsid w:val="00BA7747"/>
    <w:rsid w:val="00BC5730"/>
    <w:rsid w:val="00BD7C3D"/>
    <w:rsid w:val="00BE2811"/>
    <w:rsid w:val="00C14809"/>
    <w:rsid w:val="00C20F58"/>
    <w:rsid w:val="00C27C9C"/>
    <w:rsid w:val="00C43A8A"/>
    <w:rsid w:val="00C441E8"/>
    <w:rsid w:val="00C52495"/>
    <w:rsid w:val="00C5525C"/>
    <w:rsid w:val="00C644AA"/>
    <w:rsid w:val="00C73BE5"/>
    <w:rsid w:val="00C747BD"/>
    <w:rsid w:val="00C8482F"/>
    <w:rsid w:val="00C93E2B"/>
    <w:rsid w:val="00CA67B2"/>
    <w:rsid w:val="00CB0275"/>
    <w:rsid w:val="00CB5086"/>
    <w:rsid w:val="00CC67B0"/>
    <w:rsid w:val="00CD066F"/>
    <w:rsid w:val="00CD076C"/>
    <w:rsid w:val="00CD3D0A"/>
    <w:rsid w:val="00CE2186"/>
    <w:rsid w:val="00CE66CA"/>
    <w:rsid w:val="00CE7792"/>
    <w:rsid w:val="00D00FED"/>
    <w:rsid w:val="00D00FEF"/>
    <w:rsid w:val="00D01103"/>
    <w:rsid w:val="00D01F9A"/>
    <w:rsid w:val="00D07BBA"/>
    <w:rsid w:val="00D314C4"/>
    <w:rsid w:val="00D4321E"/>
    <w:rsid w:val="00D50C55"/>
    <w:rsid w:val="00D53406"/>
    <w:rsid w:val="00D732C6"/>
    <w:rsid w:val="00D741CE"/>
    <w:rsid w:val="00D74E17"/>
    <w:rsid w:val="00D829BB"/>
    <w:rsid w:val="00D90F8A"/>
    <w:rsid w:val="00D946BD"/>
    <w:rsid w:val="00DA409A"/>
    <w:rsid w:val="00DB09B0"/>
    <w:rsid w:val="00DC0AD2"/>
    <w:rsid w:val="00DE7DF2"/>
    <w:rsid w:val="00E02AAA"/>
    <w:rsid w:val="00E03443"/>
    <w:rsid w:val="00E15B58"/>
    <w:rsid w:val="00E26F9F"/>
    <w:rsid w:val="00E348AF"/>
    <w:rsid w:val="00E41D81"/>
    <w:rsid w:val="00E45AD1"/>
    <w:rsid w:val="00E47B29"/>
    <w:rsid w:val="00E65E1D"/>
    <w:rsid w:val="00E72BCC"/>
    <w:rsid w:val="00E7537F"/>
    <w:rsid w:val="00E96554"/>
    <w:rsid w:val="00EA04F3"/>
    <w:rsid w:val="00EA0701"/>
    <w:rsid w:val="00EB4DE8"/>
    <w:rsid w:val="00EB700D"/>
    <w:rsid w:val="00ED1606"/>
    <w:rsid w:val="00ED49F4"/>
    <w:rsid w:val="00EE539F"/>
    <w:rsid w:val="00EF49C2"/>
    <w:rsid w:val="00EF682C"/>
    <w:rsid w:val="00F07DF8"/>
    <w:rsid w:val="00F16563"/>
    <w:rsid w:val="00F334E9"/>
    <w:rsid w:val="00F344AA"/>
    <w:rsid w:val="00F50C80"/>
    <w:rsid w:val="00F53C6B"/>
    <w:rsid w:val="00F54648"/>
    <w:rsid w:val="00F70D4B"/>
    <w:rsid w:val="00F92B2E"/>
    <w:rsid w:val="00F92DFA"/>
    <w:rsid w:val="00F97931"/>
    <w:rsid w:val="00FA1808"/>
    <w:rsid w:val="00FA5BF4"/>
    <w:rsid w:val="00FA79B0"/>
    <w:rsid w:val="00FB1E4E"/>
    <w:rsid w:val="00FD06B0"/>
    <w:rsid w:val="00FD4A77"/>
    <w:rsid w:val="00FE096B"/>
    <w:rsid w:val="00FE1E47"/>
    <w:rsid w:val="00FE6426"/>
    <w:rsid w:val="1D087BAC"/>
    <w:rsid w:val="27E418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1"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paragraph" w:styleId="9">
    <w:name w:val="heading 8"/>
    <w:basedOn w:val="1"/>
    <w:next w:val="1"/>
    <w:qFormat/>
    <w:uiPriority w:val="0"/>
    <w:pPr>
      <w:keepNext/>
      <w:keepLines/>
      <w:spacing w:before="240" w:beforeLines="0" w:after="64" w:afterLines="0" w:line="320" w:lineRule="auto"/>
      <w:outlineLvl w:val="7"/>
    </w:pPr>
    <w:rPr>
      <w:rFonts w:ascii="Arial" w:hAnsi="Arial" w:eastAsia="黑体"/>
      <w:sz w:val="24"/>
    </w:rPr>
  </w:style>
  <w:style w:type="paragraph" w:styleId="10">
    <w:name w:val="heading 9"/>
    <w:basedOn w:val="1"/>
    <w:next w:val="1"/>
    <w:qFormat/>
    <w:uiPriority w:val="0"/>
    <w:pPr>
      <w:keepNext/>
      <w:keepLines/>
      <w:spacing w:before="240" w:beforeLines="0" w:after="64" w:afterLines="0" w:line="320" w:lineRule="auto"/>
      <w:outlineLvl w:val="8"/>
    </w:pPr>
    <w:rPr>
      <w:rFonts w:ascii="Arial" w:hAnsi="Arial" w:eastAsia="黑体"/>
      <w:szCs w:val="21"/>
    </w:rPr>
  </w:style>
  <w:style w:type="character" w:default="1" w:styleId="35">
    <w:name w:val="Default Paragraph Font"/>
    <w:uiPriority w:val="0"/>
  </w:style>
  <w:style w:type="table" w:default="1" w:styleId="33">
    <w:name w:val="Normal Table"/>
    <w:semiHidden/>
    <w:unhideWhenUsed/>
    <w:uiPriority w:val="99"/>
    <w:tblPr>
      <w:tblStyle w:val="33"/>
      <w:tblCellMar>
        <w:top w:w="0" w:type="dxa"/>
        <w:left w:w="108" w:type="dxa"/>
        <w:bottom w:w="0" w:type="dxa"/>
        <w:right w:w="108" w:type="dxa"/>
      </w:tblCellMar>
    </w:tblPr>
    <w:trPr>
      <w:wBefore w:w="0" w:type="dxa"/>
    </w:trPr>
  </w:style>
  <w:style w:type="paragraph" w:styleId="11">
    <w:name w:val="toc 7"/>
    <w:basedOn w:val="12"/>
    <w:uiPriority w:val="0"/>
  </w:style>
  <w:style w:type="paragraph" w:styleId="12">
    <w:name w:val="toc 6"/>
    <w:basedOn w:val="13"/>
    <w:uiPriority w:val="0"/>
  </w:style>
  <w:style w:type="paragraph" w:styleId="13">
    <w:name w:val="toc 5"/>
    <w:basedOn w:val="14"/>
    <w:uiPriority w:val="0"/>
  </w:style>
  <w:style w:type="paragraph" w:styleId="14">
    <w:name w:val="toc 4"/>
    <w:basedOn w:val="15"/>
    <w:next w:val="1"/>
    <w:uiPriority w:val="0"/>
  </w:style>
  <w:style w:type="paragraph" w:styleId="15">
    <w:name w:val="toc 3"/>
    <w:basedOn w:val="16"/>
    <w:next w:val="1"/>
    <w:uiPriority w:val="0"/>
  </w:style>
  <w:style w:type="paragraph" w:styleId="16">
    <w:name w:val="toc 2"/>
    <w:basedOn w:val="17"/>
    <w:next w:val="1"/>
    <w:uiPriority w:val="39"/>
    <w:rPr>
      <w:lang/>
    </w:rPr>
  </w:style>
  <w:style w:type="paragraph" w:styleId="17">
    <w:name w:val="toc 1"/>
    <w:next w:val="1"/>
    <w:uiPriority w:val="39"/>
    <w:pPr>
      <w:jc w:val="both"/>
    </w:pPr>
    <w:rPr>
      <w:rFonts w:ascii="宋体"/>
      <w:sz w:val="21"/>
      <w:lang w:val="en-US" w:eastAsia="zh-CN" w:bidi="ar-SA"/>
    </w:rPr>
  </w:style>
  <w:style w:type="paragraph" w:styleId="18">
    <w:name w:val="Document Map"/>
    <w:basedOn w:val="1"/>
    <w:uiPriority w:val="0"/>
    <w:pPr>
      <w:shd w:val="clear" w:color="auto" w:fill="000080"/>
    </w:pPr>
  </w:style>
  <w:style w:type="paragraph" w:styleId="19">
    <w:name w:val="annotation text"/>
    <w:basedOn w:val="1"/>
    <w:link w:val="52"/>
    <w:uiPriority w:val="0"/>
    <w:pPr>
      <w:jc w:val="left"/>
    </w:pPr>
  </w:style>
  <w:style w:type="paragraph" w:styleId="20">
    <w:name w:val="HTML Address"/>
    <w:basedOn w:val="1"/>
    <w:uiPriority w:val="0"/>
    <w:rPr>
      <w:i/>
      <w:iCs/>
    </w:rPr>
  </w:style>
  <w:style w:type="paragraph" w:styleId="21">
    <w:name w:val="Plain Text"/>
    <w:basedOn w:val="1"/>
    <w:uiPriority w:val="0"/>
    <w:rPr>
      <w:rFonts w:ascii="宋体" w:hAnsi="Courier New" w:cs="宋体"/>
      <w:szCs w:val="21"/>
    </w:rPr>
  </w:style>
  <w:style w:type="paragraph" w:styleId="22">
    <w:name w:val="toc 8"/>
    <w:basedOn w:val="11"/>
    <w:uiPriority w:val="0"/>
  </w:style>
  <w:style w:type="paragraph" w:styleId="23">
    <w:name w:val="Date"/>
    <w:basedOn w:val="1"/>
    <w:next w:val="1"/>
    <w:link w:val="115"/>
    <w:uiPriority w:val="0"/>
    <w:pPr>
      <w:ind w:left="100" w:leftChars="2500"/>
    </w:pPr>
  </w:style>
  <w:style w:type="paragraph" w:styleId="24">
    <w:name w:val="Balloon Text"/>
    <w:basedOn w:val="1"/>
    <w:link w:val="54"/>
    <w:uiPriority w:val="0"/>
    <w:rPr>
      <w:sz w:val="18"/>
      <w:szCs w:val="18"/>
    </w:rPr>
  </w:style>
  <w:style w:type="paragraph" w:styleId="25">
    <w:name w:val="footer"/>
    <w:basedOn w:val="1"/>
    <w:uiPriority w:val="0"/>
    <w:pPr>
      <w:tabs>
        <w:tab w:val="center" w:pos="4153"/>
        <w:tab w:val="right" w:pos="8306"/>
      </w:tabs>
      <w:snapToGrid w:val="0"/>
      <w:ind w:right="210" w:rightChars="100"/>
      <w:jc w:val="right"/>
    </w:pPr>
    <w:rPr>
      <w:sz w:val="18"/>
      <w:szCs w:val="18"/>
    </w:rPr>
  </w:style>
  <w:style w:type="paragraph" w:styleId="2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uiPriority w:val="0"/>
    <w:pPr>
      <w:snapToGrid w:val="0"/>
      <w:jc w:val="left"/>
    </w:pPr>
    <w:rPr>
      <w:sz w:val="18"/>
      <w:szCs w:val="18"/>
    </w:rPr>
  </w:style>
  <w:style w:type="paragraph" w:styleId="28">
    <w:name w:val="toc 9"/>
    <w:basedOn w:val="22"/>
    <w:uiPriority w:val="0"/>
  </w:style>
  <w:style w:type="paragraph" w:styleId="29">
    <w:name w:val="HTML Preformatted"/>
    <w:basedOn w:val="1"/>
    <w:uiPriority w:val="0"/>
    <w:rPr>
      <w:rFonts w:ascii="Courier New" w:hAnsi="Courier New" w:cs="Century"/>
      <w:sz w:val="20"/>
      <w:szCs w:val="20"/>
    </w:rPr>
  </w:style>
  <w:style w:type="paragraph" w:styleId="30">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1">
    <w:name w:val="Title"/>
    <w:basedOn w:val="1"/>
    <w:qFormat/>
    <w:uiPriority w:val="0"/>
    <w:pPr>
      <w:spacing w:before="240" w:beforeLines="0" w:after="60" w:afterLines="0"/>
      <w:jc w:val="center"/>
      <w:outlineLvl w:val="0"/>
    </w:pPr>
    <w:rPr>
      <w:rFonts w:ascii="Arial" w:hAnsi="Arial" w:cs="Arial"/>
      <w:b/>
      <w:bCs/>
      <w:sz w:val="32"/>
      <w:szCs w:val="32"/>
    </w:rPr>
  </w:style>
  <w:style w:type="paragraph" w:styleId="32">
    <w:name w:val="annotation subject"/>
    <w:basedOn w:val="19"/>
    <w:next w:val="19"/>
    <w:link w:val="51"/>
    <w:uiPriority w:val="0"/>
    <w:rPr>
      <w:b/>
      <w:bCs/>
    </w:rPr>
  </w:style>
  <w:style w:type="table" w:styleId="34">
    <w:name w:val="Table Grid"/>
    <w:basedOn w:val="33"/>
    <w:unhideWhenUsed/>
    <w:uiPriority w:val="1"/>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uiPriority w:val="0"/>
    <w:rPr>
      <w:rFonts w:ascii="Times New Roman" w:hAnsi="Times New Roman" w:eastAsia="宋体"/>
      <w:sz w:val="18"/>
    </w:rPr>
  </w:style>
  <w:style w:type="character" w:styleId="37">
    <w:name w:val="HTML Definition"/>
    <w:uiPriority w:val="0"/>
    <w:rPr>
      <w:i/>
      <w:iCs/>
    </w:rPr>
  </w:style>
  <w:style w:type="character" w:styleId="38">
    <w:name w:val="HTML Typewriter"/>
    <w:uiPriority w:val="0"/>
    <w:rPr>
      <w:rFonts w:ascii="Courier New" w:hAnsi="Courier New"/>
      <w:sz w:val="20"/>
      <w:szCs w:val="20"/>
    </w:rPr>
  </w:style>
  <w:style w:type="character" w:styleId="39">
    <w:name w:val="HTML Acronym"/>
    <w:basedOn w:val="35"/>
    <w:uiPriority w:val="0"/>
  </w:style>
  <w:style w:type="character" w:styleId="40">
    <w:name w:val="HTML Variable"/>
    <w:uiPriority w:val="0"/>
    <w:rPr>
      <w:i/>
      <w:iCs/>
    </w:rPr>
  </w:style>
  <w:style w:type="character" w:styleId="41">
    <w:name w:val="Hyperlink"/>
    <w:uiPriority w:val="99"/>
    <w:rPr>
      <w:rFonts w:ascii="Times New Roman" w:hAnsi="Times New Roman" w:eastAsia="宋体"/>
      <w:color w:val="auto"/>
      <w:spacing w:val="0"/>
      <w:w w:val="100"/>
      <w:position w:val="0"/>
      <w:sz w:val="21"/>
      <w:u w:val="none"/>
      <w:vertAlign w:val="baseline"/>
    </w:rPr>
  </w:style>
  <w:style w:type="character" w:styleId="42">
    <w:name w:val="HTML Code"/>
    <w:uiPriority w:val="0"/>
    <w:rPr>
      <w:rFonts w:ascii="Courier New" w:hAnsi="Courier New"/>
      <w:sz w:val="20"/>
      <w:szCs w:val="20"/>
    </w:rPr>
  </w:style>
  <w:style w:type="character" w:styleId="43">
    <w:name w:val="annotation reference"/>
    <w:uiPriority w:val="0"/>
    <w:rPr>
      <w:sz w:val="21"/>
      <w:szCs w:val="21"/>
    </w:rPr>
  </w:style>
  <w:style w:type="character" w:styleId="44">
    <w:name w:val="HTML Cite"/>
    <w:uiPriority w:val="0"/>
    <w:rPr>
      <w:i/>
      <w:iCs/>
    </w:rPr>
  </w:style>
  <w:style w:type="character" w:styleId="45">
    <w:name w:val="footnote reference"/>
    <w:uiPriority w:val="0"/>
    <w:rPr>
      <w:vertAlign w:val="superscript"/>
    </w:rPr>
  </w:style>
  <w:style w:type="character" w:styleId="46">
    <w:name w:val="HTML Keyboard"/>
    <w:uiPriority w:val="0"/>
    <w:rPr>
      <w:rFonts w:ascii="Courier New" w:hAnsi="Courier New"/>
      <w:sz w:val="20"/>
      <w:szCs w:val="20"/>
    </w:rPr>
  </w:style>
  <w:style w:type="character" w:styleId="47">
    <w:name w:val="HTML Sample"/>
    <w:uiPriority w:val="0"/>
    <w:rPr>
      <w:rFonts w:ascii="Courier New" w:hAnsi="Courier New"/>
    </w:rPr>
  </w:style>
  <w:style w:type="character" w:customStyle="1" w:styleId="48">
    <w:name w:val="个人答复风格"/>
    <w:uiPriority w:val="0"/>
    <w:rPr>
      <w:rFonts w:ascii="Arial" w:hAnsi="Arial" w:eastAsia="宋体" w:cs="Arial"/>
      <w:color w:val="auto"/>
      <w:sz w:val="20"/>
    </w:rPr>
  </w:style>
  <w:style w:type="character" w:customStyle="1" w:styleId="49">
    <w:name w:val="apple-converted-space"/>
    <w:basedOn w:val="35"/>
    <w:uiPriority w:val="0"/>
  </w:style>
  <w:style w:type="character" w:customStyle="1" w:styleId="50">
    <w:name w:val="个人撰写风格"/>
    <w:uiPriority w:val="0"/>
    <w:rPr>
      <w:rFonts w:ascii="Arial" w:hAnsi="Arial" w:eastAsia="宋体" w:cs="Arial"/>
      <w:color w:val="auto"/>
      <w:sz w:val="20"/>
    </w:rPr>
  </w:style>
  <w:style w:type="character" w:customStyle="1" w:styleId="51">
    <w:name w:val="批注主题 Char"/>
    <w:link w:val="32"/>
    <w:uiPriority w:val="0"/>
    <w:rPr>
      <w:b/>
      <w:bCs/>
      <w:kern w:val="2"/>
      <w:sz w:val="21"/>
      <w:szCs w:val="24"/>
    </w:rPr>
  </w:style>
  <w:style w:type="character" w:customStyle="1" w:styleId="52">
    <w:name w:val="批注文字 Char"/>
    <w:link w:val="19"/>
    <w:uiPriority w:val="0"/>
    <w:rPr>
      <w:kern w:val="2"/>
      <w:sz w:val="21"/>
      <w:szCs w:val="24"/>
    </w:rPr>
  </w:style>
  <w:style w:type="character" w:customStyle="1" w:styleId="53">
    <w:name w:val="发布"/>
    <w:uiPriority w:val="0"/>
    <w:rPr>
      <w:rFonts w:ascii="黑体" w:eastAsia="黑体"/>
      <w:spacing w:val="22"/>
      <w:w w:val="100"/>
      <w:position w:val="3"/>
      <w:sz w:val="28"/>
    </w:rPr>
  </w:style>
  <w:style w:type="character" w:customStyle="1" w:styleId="54">
    <w:name w:val="批注框文本 Char"/>
    <w:link w:val="24"/>
    <w:uiPriority w:val="0"/>
    <w:rPr>
      <w:kern w:val="2"/>
      <w:sz w:val="18"/>
      <w:szCs w:val="18"/>
    </w:rPr>
  </w:style>
  <w:style w:type="paragraph" w:customStyle="1" w:styleId="55">
    <w:name w:val="标准书脚_偶数页"/>
    <w:uiPriority w:val="0"/>
    <w:pPr>
      <w:spacing w:before="120"/>
    </w:pPr>
    <w:rPr>
      <w:sz w:val="18"/>
      <w:lang w:val="en-US" w:eastAsia="zh-CN" w:bidi="ar-SA"/>
    </w:rPr>
  </w:style>
  <w:style w:type="paragraph" w:customStyle="1" w:styleId="56">
    <w:name w:val="附录章标题"/>
    <w:next w:val="57"/>
    <w:uiPriority w:val="0"/>
    <w:pPr>
      <w:numPr>
        <w:ilvl w:val="1"/>
        <w:numId w:val="1"/>
      </w:numPr>
      <w:wordWrap w:val="0"/>
      <w:overflowPunct w:val="0"/>
      <w:autoSpaceDE w:val="0"/>
      <w:spacing w:before="156" w:beforeLines="50" w:after="156" w:afterLines="50"/>
      <w:jc w:val="both"/>
      <w:textAlignment w:val="baseline"/>
      <w:outlineLvl w:val="1"/>
    </w:pPr>
    <w:rPr>
      <w:rFonts w:ascii="黑体" w:eastAsia="黑体"/>
      <w:kern w:val="21"/>
      <w:sz w:val="21"/>
      <w:lang w:val="en-US" w:eastAsia="zh-CN" w:bidi="ar-SA"/>
    </w:rPr>
  </w:style>
  <w:style w:type="paragraph" w:customStyle="1" w:styleId="57">
    <w:name w:val="段"/>
    <w:uiPriority w:val="0"/>
    <w:pPr>
      <w:autoSpaceDE w:val="0"/>
      <w:autoSpaceDN w:val="0"/>
      <w:ind w:firstLine="200" w:firstLineChars="200"/>
      <w:jc w:val="both"/>
    </w:pPr>
    <w:rPr>
      <w:rFonts w:ascii="宋体"/>
      <w:sz w:val="21"/>
      <w:lang w:val="en-US" w:eastAsia="zh-CN" w:bidi="ar-SA"/>
    </w:rPr>
  </w:style>
  <w:style w:type="paragraph" w:customStyle="1" w:styleId="58">
    <w:name w:val="前言、引言标题"/>
    <w:next w:val="1"/>
    <w:uiPriority w:val="0"/>
    <w:pPr>
      <w:numPr>
        <w:ilvl w:val="0"/>
        <w:numId w:val="2"/>
      </w:numPr>
      <w:shd w:val="clear" w:color="FFFFFF" w:fill="FFFFFF"/>
      <w:spacing w:before="640" w:after="560"/>
      <w:jc w:val="center"/>
      <w:outlineLvl w:val="0"/>
    </w:pPr>
    <w:rPr>
      <w:rFonts w:ascii="黑体" w:eastAsia="黑体"/>
      <w:sz w:val="32"/>
      <w:lang w:val="en-US" w:eastAsia="zh-CN" w:bidi="ar-SA"/>
    </w:rPr>
  </w:style>
  <w:style w:type="paragraph" w:customStyle="1" w:styleId="59">
    <w:name w:val="标准称谓"/>
    <w:next w:val="1"/>
    <w:uiPriority w:val="0"/>
    <w:pPr>
      <w:widowControl w:val="0"/>
      <w:kinsoku w:val="0"/>
      <w:overflowPunct w:val="0"/>
      <w:autoSpaceDE w:val="0"/>
      <w:autoSpaceDN w:val="0"/>
      <w:spacing w:line="0" w:lineRule="atLeast"/>
      <w:jc w:val="distribute"/>
    </w:pPr>
    <w:rPr>
      <w:rFonts w:ascii="宋体"/>
      <w:b/>
      <w:bCs/>
      <w:spacing w:val="20"/>
      <w:w w:val="148"/>
      <w:sz w:val="52"/>
      <w:lang w:val="en-US" w:eastAsia="zh-CN" w:bidi="ar-SA"/>
    </w:rPr>
  </w:style>
  <w:style w:type="paragraph" w:customStyle="1" w:styleId="60">
    <w:name w:val="封面标准文稿编辑信息"/>
    <w:uiPriority w:val="0"/>
    <w:pPr>
      <w:spacing w:before="180" w:line="180" w:lineRule="exact"/>
      <w:jc w:val="center"/>
    </w:pPr>
    <w:rPr>
      <w:rFonts w:ascii="宋体"/>
      <w:sz w:val="21"/>
      <w:lang w:val="en-US" w:eastAsia="zh-CN" w:bidi="ar-SA"/>
    </w:rPr>
  </w:style>
  <w:style w:type="paragraph" w:customStyle="1" w:styleId="61">
    <w:name w:val="封面标准号2"/>
    <w:basedOn w:val="62"/>
    <w:uiPriority w:val="0"/>
    <w:pPr>
      <w:adjustRightInd w:val="0"/>
      <w:spacing w:before="357" w:beforeLines="0" w:line="280" w:lineRule="exact"/>
    </w:pPr>
  </w:style>
  <w:style w:type="paragraph" w:customStyle="1" w:styleId="62">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63">
    <w:name w:val="附录图标题"/>
    <w:next w:val="57"/>
    <w:uiPriority w:val="0"/>
    <w:pPr>
      <w:jc w:val="center"/>
    </w:pPr>
    <w:rPr>
      <w:rFonts w:ascii="黑体" w:eastAsia="黑体"/>
      <w:sz w:val="21"/>
      <w:lang w:val="en-US" w:eastAsia="zh-CN" w:bidi="ar-SA"/>
    </w:rPr>
  </w:style>
  <w:style w:type="paragraph" w:customStyle="1" w:styleId="64">
    <w:name w:val="数字编号列项（二级）"/>
    <w:uiPriority w:val="0"/>
    <w:pPr>
      <w:ind w:left="1260" w:leftChars="400" w:hanging="420" w:hangingChars="200"/>
      <w:jc w:val="both"/>
    </w:pPr>
    <w:rPr>
      <w:rFonts w:ascii="宋体"/>
      <w:sz w:val="21"/>
      <w:lang w:val="en-US" w:eastAsia="zh-CN" w:bidi="ar-SA"/>
    </w:rPr>
  </w:style>
  <w:style w:type="paragraph" w:customStyle="1" w:styleId="65">
    <w:name w:val="附录四级条标题"/>
    <w:basedOn w:val="66"/>
    <w:next w:val="57"/>
    <w:uiPriority w:val="0"/>
    <w:pPr>
      <w:numPr>
        <w:ilvl w:val="5"/>
        <w:numId w:val="1"/>
      </w:numPr>
      <w:outlineLvl w:val="5"/>
    </w:pPr>
  </w:style>
  <w:style w:type="paragraph" w:customStyle="1" w:styleId="66">
    <w:name w:val="附录三级条标题"/>
    <w:basedOn w:val="67"/>
    <w:next w:val="57"/>
    <w:uiPriority w:val="0"/>
    <w:pPr>
      <w:numPr>
        <w:ilvl w:val="4"/>
        <w:numId w:val="1"/>
      </w:numPr>
      <w:outlineLvl w:val="4"/>
    </w:pPr>
  </w:style>
  <w:style w:type="paragraph" w:customStyle="1" w:styleId="67">
    <w:name w:val="附录二级条标题"/>
    <w:basedOn w:val="68"/>
    <w:next w:val="57"/>
    <w:uiPriority w:val="0"/>
    <w:pPr>
      <w:numPr>
        <w:ilvl w:val="3"/>
        <w:numId w:val="1"/>
      </w:numPr>
      <w:outlineLvl w:val="3"/>
    </w:pPr>
  </w:style>
  <w:style w:type="paragraph" w:customStyle="1" w:styleId="68">
    <w:name w:val="附录一级条标题"/>
    <w:basedOn w:val="56"/>
    <w:next w:val="57"/>
    <w:uiPriority w:val="0"/>
    <w:pPr>
      <w:numPr>
        <w:ilvl w:val="2"/>
        <w:numId w:val="1"/>
      </w:numPr>
      <w:autoSpaceDN w:val="0"/>
      <w:spacing w:before="0" w:beforeLines="0" w:after="0" w:afterLines="0"/>
      <w:outlineLvl w:val="2"/>
    </w:pPr>
  </w:style>
  <w:style w:type="paragraph" w:customStyle="1" w:styleId="69">
    <w:name w:val="其他标准称谓"/>
    <w:uiPriority w:val="0"/>
    <w:pPr>
      <w:spacing w:line="0" w:lineRule="atLeast"/>
      <w:jc w:val="distribute"/>
    </w:pPr>
    <w:rPr>
      <w:rFonts w:ascii="黑体" w:hAnsi="宋体" w:eastAsia="黑体"/>
      <w:sz w:val="52"/>
      <w:lang w:val="en-US" w:eastAsia="zh-CN" w:bidi="ar-SA"/>
    </w:rPr>
  </w:style>
  <w:style w:type="paragraph" w:customStyle="1" w:styleId="70">
    <w:name w:val="封面一致性程度标识"/>
    <w:uiPriority w:val="0"/>
    <w:pPr>
      <w:spacing w:before="440" w:line="400" w:lineRule="exact"/>
      <w:jc w:val="center"/>
    </w:pPr>
    <w:rPr>
      <w:rFonts w:ascii="宋体"/>
      <w:sz w:val="28"/>
      <w:lang w:val="en-US" w:eastAsia="zh-CN" w:bidi="ar-SA"/>
    </w:rPr>
  </w:style>
  <w:style w:type="paragraph" w:customStyle="1" w:styleId="71">
    <w:name w:val="一级条标题"/>
    <w:basedOn w:val="72"/>
    <w:next w:val="57"/>
    <w:uiPriority w:val="0"/>
    <w:pPr>
      <w:numPr>
        <w:ilvl w:val="2"/>
        <w:numId w:val="2"/>
      </w:numPr>
      <w:tabs>
        <w:tab w:val="left" w:pos="840"/>
      </w:tabs>
      <w:spacing w:before="0" w:beforeLines="0" w:after="0" w:afterLines="0"/>
      <w:outlineLvl w:val="2"/>
    </w:pPr>
  </w:style>
  <w:style w:type="paragraph" w:customStyle="1" w:styleId="72">
    <w:name w:val="章标题"/>
    <w:next w:val="57"/>
    <w:uiPriority w:val="0"/>
    <w:pPr>
      <w:numPr>
        <w:ilvl w:val="1"/>
        <w:numId w:val="2"/>
      </w:numPr>
      <w:spacing w:before="156" w:beforeLines="50" w:after="156" w:afterLines="50"/>
      <w:jc w:val="both"/>
      <w:outlineLvl w:val="1"/>
    </w:pPr>
    <w:rPr>
      <w:rFonts w:ascii="黑体" w:eastAsia="黑体"/>
      <w:sz w:val="21"/>
      <w:lang w:val="en-US" w:eastAsia="zh-CN" w:bidi="ar-SA"/>
    </w:rPr>
  </w:style>
  <w:style w:type="paragraph" w:customStyle="1" w:styleId="73">
    <w:name w:val="二级无标题条"/>
    <w:basedOn w:val="1"/>
    <w:uiPriority w:val="0"/>
    <w:pPr>
      <w:numPr>
        <w:ilvl w:val="3"/>
        <w:numId w:val="2"/>
      </w:numPr>
    </w:pPr>
  </w:style>
  <w:style w:type="paragraph" w:customStyle="1" w:styleId="74">
    <w:name w:val="标准书眉_奇数页"/>
    <w:next w:val="1"/>
    <w:uiPriority w:val="0"/>
    <w:pPr>
      <w:tabs>
        <w:tab w:val="center" w:pos="4154"/>
        <w:tab w:val="right" w:pos="8306"/>
      </w:tabs>
      <w:spacing w:after="120"/>
      <w:jc w:val="right"/>
    </w:pPr>
    <w:rPr>
      <w:sz w:val="21"/>
      <w:lang w:val="en-US" w:eastAsia="zh-CN" w:bidi="ar-SA"/>
    </w:rPr>
  </w:style>
  <w:style w:type="paragraph" w:customStyle="1" w:styleId="75">
    <w:name w:val="注："/>
    <w:next w:val="57"/>
    <w:uiPriority w:val="0"/>
    <w:pPr>
      <w:widowControl w:val="0"/>
      <w:numPr>
        <w:ilvl w:val="0"/>
        <w:numId w:val="2"/>
      </w:numPr>
      <w:tabs>
        <w:tab w:val="clear" w:pos="1140"/>
      </w:tabs>
      <w:autoSpaceDE w:val="0"/>
      <w:autoSpaceDN w:val="0"/>
      <w:jc w:val="both"/>
    </w:pPr>
    <w:rPr>
      <w:rFonts w:ascii="宋体"/>
      <w:sz w:val="18"/>
      <w:lang w:val="en-US" w:eastAsia="zh-CN" w:bidi="ar-SA"/>
    </w:rPr>
  </w:style>
  <w:style w:type="paragraph" w:customStyle="1" w:styleId="76">
    <w:name w:val="实施日期"/>
    <w:basedOn w:val="77"/>
    <w:uiPriority w:val="0"/>
    <w:pPr>
      <w:jc w:val="right"/>
    </w:pPr>
  </w:style>
  <w:style w:type="paragraph" w:customStyle="1" w:styleId="77">
    <w:name w:val="发布日期"/>
    <w:uiPriority w:val="0"/>
    <w:rPr>
      <w:rFonts w:eastAsia="黑体"/>
      <w:sz w:val="28"/>
      <w:lang w:val="en-US" w:eastAsia="zh-CN" w:bidi="ar-SA"/>
    </w:rPr>
  </w:style>
  <w:style w:type="paragraph" w:customStyle="1" w:styleId="78">
    <w:name w:val="一级无标题条"/>
    <w:basedOn w:val="1"/>
    <w:uiPriority w:val="0"/>
    <w:pPr>
      <w:numPr>
        <w:ilvl w:val="2"/>
        <w:numId w:val="2"/>
      </w:numPr>
    </w:pPr>
  </w:style>
  <w:style w:type="paragraph" w:customStyle="1" w:styleId="79">
    <w:name w:val="发布部门"/>
    <w:next w:val="57"/>
    <w:uiPriority w:val="0"/>
    <w:pPr>
      <w:jc w:val="center"/>
    </w:pPr>
    <w:rPr>
      <w:rFonts w:ascii="宋体"/>
      <w:b/>
      <w:spacing w:val="20"/>
      <w:w w:val="135"/>
      <w:sz w:val="36"/>
      <w:lang w:val="en-US" w:eastAsia="zh-CN" w:bidi="ar-SA"/>
    </w:rPr>
  </w:style>
  <w:style w:type="paragraph" w:customStyle="1" w:styleId="80">
    <w:name w:val="正文图标题"/>
    <w:next w:val="57"/>
    <w:uiPriority w:val="0"/>
    <w:pPr>
      <w:numPr>
        <w:ilvl w:val="0"/>
        <w:numId w:val="2"/>
      </w:numPr>
      <w:jc w:val="center"/>
    </w:pPr>
    <w:rPr>
      <w:rFonts w:ascii="黑体" w:eastAsia="黑体"/>
      <w:sz w:val="21"/>
      <w:lang w:val="en-US" w:eastAsia="zh-CN" w:bidi="ar-SA"/>
    </w:rPr>
  </w:style>
  <w:style w:type="paragraph" w:customStyle="1" w:styleId="81">
    <w:name w:val="列项·"/>
    <w:uiPriority w:val="0"/>
    <w:pPr>
      <w:numPr>
        <w:ilvl w:val="0"/>
        <w:numId w:val="2"/>
      </w:numPr>
      <w:tabs>
        <w:tab w:val="left" w:pos="840"/>
        <w:tab w:val="clear" w:pos="1140"/>
      </w:tabs>
      <w:ind w:leftChars="200" w:hangingChars="200"/>
      <w:jc w:val="both"/>
    </w:pPr>
    <w:rPr>
      <w:rFonts w:ascii="宋体"/>
      <w:sz w:val="21"/>
      <w:lang w:val="en-US" w:eastAsia="zh-CN" w:bidi="ar-SA"/>
    </w:rPr>
  </w:style>
  <w:style w:type="paragraph" w:customStyle="1" w:styleId="82">
    <w:name w:val="四级无标题条"/>
    <w:basedOn w:val="1"/>
    <w:uiPriority w:val="0"/>
    <w:pPr>
      <w:numPr>
        <w:ilvl w:val="5"/>
        <w:numId w:val="2"/>
      </w:numPr>
    </w:pPr>
  </w:style>
  <w:style w:type="paragraph" w:customStyle="1" w:styleId="83">
    <w:name w:val="图表脚注"/>
    <w:next w:val="57"/>
    <w:uiPriority w:val="0"/>
    <w:pPr>
      <w:ind w:left="300" w:leftChars="200" w:hanging="100" w:hangingChars="100"/>
      <w:jc w:val="both"/>
    </w:pPr>
    <w:rPr>
      <w:rFonts w:ascii="宋体"/>
      <w:sz w:val="18"/>
      <w:lang w:val="en-US" w:eastAsia="zh-CN" w:bidi="ar-SA"/>
    </w:rPr>
  </w:style>
  <w:style w:type="paragraph" w:customStyle="1" w:styleId="84">
    <w:name w:val="其他发布部门"/>
    <w:basedOn w:val="79"/>
    <w:uiPriority w:val="0"/>
    <w:pPr>
      <w:spacing w:line="0" w:lineRule="atLeast"/>
    </w:pPr>
    <w:rPr>
      <w:rFonts w:ascii="黑体" w:eastAsia="黑体"/>
      <w:b w:val="0"/>
    </w:rPr>
  </w:style>
  <w:style w:type="paragraph" w:customStyle="1" w:styleId="85">
    <w:name w:val="目次、标准名称标题"/>
    <w:basedOn w:val="58"/>
    <w:next w:val="57"/>
    <w:uiPriority w:val="0"/>
    <w:pPr>
      <w:numPr>
        <w:ilvl w:val="0"/>
        <w:numId w:val="0"/>
      </w:numPr>
      <w:tabs>
        <w:tab w:val="clear" w:pos="1140"/>
      </w:tabs>
      <w:spacing w:line="460" w:lineRule="exact"/>
    </w:pPr>
  </w:style>
  <w:style w:type="paragraph" w:customStyle="1" w:styleId="86">
    <w:name w:val="无标题条"/>
    <w:next w:val="57"/>
    <w:uiPriority w:val="0"/>
    <w:pPr>
      <w:jc w:val="both"/>
    </w:pPr>
    <w:rPr>
      <w:sz w:val="21"/>
      <w:lang w:val="en-US" w:eastAsia="zh-CN" w:bidi="ar-SA"/>
    </w:rPr>
  </w:style>
  <w:style w:type="paragraph" w:customStyle="1" w:styleId="87">
    <w:name w:val="参考文献、索引标题"/>
    <w:basedOn w:val="58"/>
    <w:next w:val="1"/>
    <w:uiPriority w:val="0"/>
    <w:pPr>
      <w:numPr>
        <w:ilvl w:val="0"/>
        <w:numId w:val="0"/>
      </w:numPr>
      <w:tabs>
        <w:tab w:val="clear" w:pos="1140"/>
      </w:tabs>
      <w:spacing w:after="200" w:afterLines="0"/>
    </w:pPr>
    <w:rPr>
      <w:sz w:val="21"/>
    </w:rPr>
  </w:style>
  <w:style w:type="paragraph" w:customStyle="1" w:styleId="88">
    <w:name w:val="标准书眉_偶数页"/>
    <w:basedOn w:val="74"/>
    <w:next w:val="1"/>
    <w:uiPriority w:val="0"/>
    <w:pPr>
      <w:jc w:val="left"/>
    </w:pPr>
  </w:style>
  <w:style w:type="paragraph" w:customStyle="1" w:styleId="89">
    <w:name w:val="附录表标题"/>
    <w:next w:val="57"/>
    <w:uiPriority w:val="0"/>
    <w:pPr>
      <w:jc w:val="center"/>
      <w:textAlignment w:val="baseline"/>
    </w:pPr>
    <w:rPr>
      <w:rFonts w:ascii="黑体" w:eastAsia="黑体"/>
      <w:kern w:val="21"/>
      <w:sz w:val="21"/>
      <w:lang w:val="en-US" w:eastAsia="zh-CN" w:bidi="ar-SA"/>
    </w:rPr>
  </w:style>
  <w:style w:type="paragraph" w:customStyle="1" w:styleId="90">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91">
    <w:name w:val="文献分类号"/>
    <w:uiPriority w:val="0"/>
    <w:pPr>
      <w:widowControl w:val="0"/>
      <w:textAlignment w:val="center"/>
    </w:pPr>
    <w:rPr>
      <w:rFonts w:eastAsia="黑体"/>
      <w:sz w:val="21"/>
      <w:lang w:val="en-US" w:eastAsia="zh-CN" w:bidi="ar-SA"/>
    </w:rPr>
  </w:style>
  <w:style w:type="paragraph" w:customStyle="1" w:styleId="92">
    <w:name w:val="三级条标题"/>
    <w:basedOn w:val="93"/>
    <w:next w:val="57"/>
    <w:uiPriority w:val="0"/>
    <w:pPr>
      <w:numPr>
        <w:ilvl w:val="4"/>
        <w:numId w:val="2"/>
      </w:numPr>
      <w:tabs>
        <w:tab w:val="left" w:pos="840"/>
        <w:tab w:val="left" w:pos="1260"/>
        <w:tab w:val="left" w:pos="1680"/>
      </w:tabs>
      <w:outlineLvl w:val="4"/>
    </w:pPr>
  </w:style>
  <w:style w:type="paragraph" w:customStyle="1" w:styleId="93">
    <w:name w:val="二级条标题"/>
    <w:basedOn w:val="71"/>
    <w:next w:val="57"/>
    <w:uiPriority w:val="0"/>
    <w:pPr>
      <w:numPr>
        <w:ilvl w:val="3"/>
        <w:numId w:val="2"/>
      </w:numPr>
      <w:outlineLvl w:val="3"/>
    </w:pPr>
  </w:style>
  <w:style w:type="paragraph" w:customStyle="1" w:styleId="94">
    <w:name w:val="字母编号列项（一级）"/>
    <w:uiPriority w:val="0"/>
    <w:pPr>
      <w:ind w:left="840" w:leftChars="200" w:hanging="420" w:hangingChars="200"/>
      <w:jc w:val="both"/>
    </w:pPr>
    <w:rPr>
      <w:rFonts w:ascii="宋体"/>
      <w:sz w:val="21"/>
      <w:lang w:val="en-US" w:eastAsia="zh-CN" w:bidi="ar-SA"/>
    </w:rPr>
  </w:style>
  <w:style w:type="paragraph" w:customStyle="1" w:styleId="95">
    <w:name w:val="目次、索引正文"/>
    <w:uiPriority w:val="0"/>
    <w:pPr>
      <w:spacing w:line="320" w:lineRule="exact"/>
      <w:jc w:val="both"/>
    </w:pPr>
    <w:rPr>
      <w:rFonts w:ascii="宋体"/>
      <w:sz w:val="21"/>
      <w:lang w:val="en-US" w:eastAsia="zh-CN" w:bidi="ar-SA"/>
    </w:rPr>
  </w:style>
  <w:style w:type="paragraph" w:customStyle="1" w:styleId="96">
    <w:name w:val="封面标准文稿类别"/>
    <w:uiPriority w:val="0"/>
    <w:pPr>
      <w:spacing w:before="440" w:line="400" w:lineRule="exact"/>
      <w:jc w:val="center"/>
    </w:pPr>
    <w:rPr>
      <w:rFonts w:ascii="宋体"/>
      <w:sz w:val="24"/>
      <w:lang w:val="en-US" w:eastAsia="zh-CN" w:bidi="ar-SA"/>
    </w:rPr>
  </w:style>
  <w:style w:type="paragraph" w:customStyle="1" w:styleId="97">
    <w:name w:val="五级条标题"/>
    <w:basedOn w:val="98"/>
    <w:next w:val="57"/>
    <w:uiPriority w:val="0"/>
    <w:pPr>
      <w:numPr>
        <w:ilvl w:val="6"/>
        <w:numId w:val="2"/>
      </w:numPr>
      <w:tabs>
        <w:tab w:val="left" w:pos="840"/>
        <w:tab w:val="left" w:pos="1260"/>
        <w:tab w:val="left" w:pos="1680"/>
        <w:tab w:val="left" w:pos="2100"/>
        <w:tab w:val="left" w:pos="2520"/>
      </w:tabs>
      <w:outlineLvl w:val="6"/>
    </w:pPr>
  </w:style>
  <w:style w:type="paragraph" w:customStyle="1" w:styleId="98">
    <w:name w:val="四级条标题"/>
    <w:basedOn w:val="92"/>
    <w:next w:val="57"/>
    <w:uiPriority w:val="0"/>
    <w:pPr>
      <w:numPr>
        <w:ilvl w:val="5"/>
        <w:numId w:val="2"/>
      </w:numPr>
      <w:outlineLvl w:val="5"/>
    </w:pPr>
  </w:style>
  <w:style w:type="paragraph" w:customStyle="1" w:styleId="99">
    <w:name w:val="标准标志"/>
    <w:next w:val="1"/>
    <w:uiPriority w:val="0"/>
    <w:pPr>
      <w:shd w:val="solid" w:color="FFFFFF" w:fill="FFFFFF"/>
      <w:spacing w:line="0" w:lineRule="atLeast"/>
      <w:jc w:val="right"/>
    </w:pPr>
    <w:rPr>
      <w:b/>
      <w:w w:val="130"/>
      <w:sz w:val="96"/>
      <w:lang w:val="en-US" w:eastAsia="zh-CN" w:bidi="ar-SA"/>
    </w:rPr>
  </w:style>
  <w:style w:type="paragraph" w:customStyle="1" w:styleId="100">
    <w:name w:val="附录标识"/>
    <w:basedOn w:val="58"/>
    <w:uiPriority w:val="0"/>
    <w:pPr>
      <w:numPr>
        <w:ilvl w:val="0"/>
        <w:numId w:val="1"/>
      </w:numPr>
      <w:tabs>
        <w:tab w:val="left" w:pos="6405"/>
        <w:tab w:val="clear" w:pos="1140"/>
      </w:tabs>
      <w:spacing w:after="200"/>
    </w:pPr>
    <w:rPr>
      <w:sz w:val="21"/>
    </w:rPr>
  </w:style>
  <w:style w:type="paragraph" w:customStyle="1" w:styleId="101">
    <w:name w:val="示例"/>
    <w:next w:val="57"/>
    <w:uiPriority w:val="0"/>
    <w:pPr>
      <w:numPr>
        <w:ilvl w:val="0"/>
        <w:numId w:val="2"/>
      </w:numPr>
      <w:tabs>
        <w:tab w:val="left" w:pos="816"/>
        <w:tab w:val="clear" w:pos="1140"/>
      </w:tabs>
      <w:ind w:firstLine="419" w:firstLineChars="233"/>
      <w:jc w:val="both"/>
    </w:pPr>
    <w:rPr>
      <w:rFonts w:ascii="宋体"/>
      <w:sz w:val="18"/>
      <w:lang w:val="en-US" w:eastAsia="zh-CN" w:bidi="ar-SA"/>
    </w:rPr>
  </w:style>
  <w:style w:type="paragraph" w:customStyle="1" w:styleId="102">
    <w:name w:val="封面正文"/>
    <w:uiPriority w:val="0"/>
    <w:pPr>
      <w:jc w:val="both"/>
    </w:pPr>
    <w:rPr>
      <w:lang w:val="en-US" w:eastAsia="zh-CN" w:bidi="ar-SA"/>
    </w:rPr>
  </w:style>
  <w:style w:type="paragraph" w:customStyle="1" w:styleId="103">
    <w:name w:val="注×："/>
    <w:uiPriority w:val="0"/>
    <w:pPr>
      <w:widowControl w:val="0"/>
      <w:numPr>
        <w:ilvl w:val="0"/>
        <w:numId w:val="2"/>
      </w:numPr>
      <w:tabs>
        <w:tab w:val="left" w:pos="630"/>
      </w:tabs>
      <w:autoSpaceDE w:val="0"/>
      <w:autoSpaceDN w:val="0"/>
      <w:jc w:val="both"/>
    </w:pPr>
    <w:rPr>
      <w:rFonts w:ascii="宋体"/>
      <w:sz w:val="18"/>
      <w:lang w:val="en-US" w:eastAsia="zh-CN" w:bidi="ar-SA"/>
    </w:rPr>
  </w:style>
  <w:style w:type="paragraph" w:customStyle="1" w:styleId="104">
    <w:name w:val="列项——"/>
    <w:uiPriority w:val="0"/>
    <w:pPr>
      <w:widowControl w:val="0"/>
      <w:numPr>
        <w:ilvl w:val="0"/>
        <w:numId w:val="2"/>
      </w:numPr>
      <w:tabs>
        <w:tab w:val="left" w:pos="854"/>
        <w:tab w:val="clear" w:pos="1140"/>
      </w:tabs>
      <w:ind w:leftChars="200" w:hangingChars="200"/>
      <w:jc w:val="both"/>
    </w:pPr>
    <w:rPr>
      <w:rFonts w:ascii="宋体"/>
      <w:sz w:val="21"/>
      <w:lang w:val="en-US" w:eastAsia="zh-CN" w:bidi="ar-SA"/>
    </w:rPr>
  </w:style>
  <w:style w:type="paragraph" w:customStyle="1" w:styleId="105">
    <w:name w:val="封面标准英文名称"/>
    <w:uiPriority w:val="0"/>
    <w:pPr>
      <w:widowControl w:val="0"/>
      <w:spacing w:before="370" w:line="400" w:lineRule="exact"/>
      <w:jc w:val="center"/>
    </w:pPr>
    <w:rPr>
      <w:sz w:val="28"/>
      <w:lang w:val="en-US" w:eastAsia="zh-CN" w:bidi="ar-SA"/>
    </w:rPr>
  </w:style>
  <w:style w:type="paragraph" w:customStyle="1" w:styleId="106">
    <w:name w:val="正文表标题"/>
    <w:next w:val="57"/>
    <w:uiPriority w:val="0"/>
    <w:pPr>
      <w:numPr>
        <w:ilvl w:val="0"/>
        <w:numId w:val="2"/>
      </w:numPr>
      <w:jc w:val="center"/>
    </w:pPr>
    <w:rPr>
      <w:rFonts w:ascii="黑体" w:eastAsia="黑体"/>
      <w:sz w:val="21"/>
      <w:lang w:val="en-US" w:eastAsia="zh-CN" w:bidi="ar-SA"/>
    </w:rPr>
  </w:style>
  <w:style w:type="paragraph" w:customStyle="1" w:styleId="107">
    <w:name w:val="标准书脚_奇数页"/>
    <w:uiPriority w:val="0"/>
    <w:pPr>
      <w:spacing w:before="120"/>
      <w:jc w:val="right"/>
    </w:pPr>
    <w:rPr>
      <w:sz w:val="18"/>
      <w:lang w:val="en-US" w:eastAsia="zh-CN" w:bidi="ar-SA"/>
    </w:rPr>
  </w:style>
  <w:style w:type="paragraph" w:customStyle="1" w:styleId="108">
    <w:name w:val="附录五级条标题"/>
    <w:basedOn w:val="65"/>
    <w:next w:val="57"/>
    <w:uiPriority w:val="0"/>
    <w:pPr>
      <w:numPr>
        <w:ilvl w:val="6"/>
        <w:numId w:val="1"/>
      </w:numPr>
      <w:outlineLvl w:val="6"/>
    </w:pPr>
  </w:style>
  <w:style w:type="paragraph" w:customStyle="1" w:styleId="109">
    <w:name w:val="条文脚注"/>
    <w:basedOn w:val="27"/>
    <w:uiPriority w:val="0"/>
    <w:pPr>
      <w:ind w:left="780" w:leftChars="200" w:hanging="360" w:hangingChars="200"/>
      <w:jc w:val="both"/>
    </w:pPr>
    <w:rPr>
      <w:rFonts w:ascii="宋体"/>
    </w:rPr>
  </w:style>
  <w:style w:type="paragraph" w:customStyle="1" w:styleId="110">
    <w:name w:val="三级无标题条"/>
    <w:basedOn w:val="1"/>
    <w:uiPriority w:val="0"/>
    <w:pPr>
      <w:numPr>
        <w:ilvl w:val="4"/>
        <w:numId w:val="2"/>
      </w:numPr>
    </w:pPr>
  </w:style>
  <w:style w:type="paragraph" w:customStyle="1" w:styleId="111">
    <w:name w:val="封面标准代替信息"/>
    <w:basedOn w:val="61"/>
    <w:uiPriority w:val="0"/>
    <w:pPr>
      <w:spacing w:before="57" w:beforeLines="0"/>
    </w:pPr>
    <w:rPr>
      <w:rFonts w:ascii="宋体"/>
      <w:sz w:val="21"/>
    </w:rPr>
  </w:style>
  <w:style w:type="paragraph" w:customStyle="1" w:styleId="112">
    <w:name w:val="五级无标题条"/>
    <w:basedOn w:val="1"/>
    <w:uiPriority w:val="0"/>
    <w:pPr>
      <w:numPr>
        <w:ilvl w:val="6"/>
        <w:numId w:val="2"/>
      </w:numPr>
    </w:pPr>
  </w:style>
  <w:style w:type="paragraph" w:customStyle="1" w:styleId="113">
    <w:name w:val="标准书眉一"/>
    <w:uiPriority w:val="0"/>
    <w:pPr>
      <w:jc w:val="both"/>
    </w:pPr>
    <w:rPr>
      <w:lang w:val="en-US" w:eastAsia="zh-CN" w:bidi="ar-SA"/>
    </w:rPr>
  </w:style>
  <w:style w:type="character" w:customStyle="1" w:styleId="114">
    <w:name w:val="fontstyle01"/>
    <w:uiPriority w:val="0"/>
    <w:rPr>
      <w:rFonts w:hint="eastAsia" w:ascii="宋体" w:hAnsi="宋体" w:eastAsia="宋体"/>
      <w:color w:val="000000"/>
      <w:sz w:val="18"/>
      <w:szCs w:val="18"/>
    </w:rPr>
  </w:style>
  <w:style w:type="character" w:customStyle="1" w:styleId="115">
    <w:name w:val="日期 字符"/>
    <w:link w:val="23"/>
    <w:uiPriority w:val="0"/>
    <w:rPr>
      <w:kern w:val="2"/>
      <w:sz w:val="21"/>
      <w:szCs w:val="24"/>
    </w:rPr>
  </w:style>
  <w:style w:type="paragraph" w:styleId="116">
    <w:name w:val=""/>
    <w:hidden/>
    <w:semiHidden/>
    <w:uiPriority w:val="99"/>
    <w:rPr>
      <w:kern w:val="2"/>
      <w:sz w:val="21"/>
      <w:szCs w:val="24"/>
      <w:lang w:val="en-US" w:eastAsia="zh-CN" w:bidi="ar-SA"/>
    </w:rPr>
  </w:style>
  <w:style w:type="character" w:customStyle="1" w:styleId="117">
    <w:name w:val="未处理的提及"/>
    <w:semiHidden/>
    <w:unhideWhenUsed/>
    <w:uiPriority w:val="99"/>
    <w:rPr>
      <w:color w:val="605E5C"/>
      <w:shd w:val="clear" w:color="auto" w:fill="E1DFDD"/>
    </w:rPr>
  </w:style>
  <w:style w:type="paragraph" w:styleId="118">
    <w:name w:val="No Spacing"/>
    <w:basedOn w:val="1"/>
    <w:qFormat/>
    <w:uiPriority w:val="99"/>
    <w:pPr>
      <w:widowControl/>
      <w:jc w:val="left"/>
    </w:pPr>
    <w:rPr>
      <w:rFonts w:ascii="Calibri" w:hAnsi="Calibri" w:eastAsia="宋体" w:cs="Times New Roman"/>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1022</Words>
  <Characters>5830</Characters>
  <Lines>48</Lines>
  <Paragraphs>13</Paragraphs>
  <TotalTime>7</TotalTime>
  <ScaleCrop>false</ScaleCrop>
  <LinksUpToDate>false</LinksUpToDate>
  <CharactersWithSpaces>6839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2021-05-09T10:32:00Z</dcterms:created>
  <dc:creator>Huaiyu Zhang</dc:creator>
  <cp:lastModifiedBy>A 柳龙正</cp:lastModifiedBy>
  <cp:lastPrinted>2021-07-29T08:17:00Z</cp:lastPrinted>
  <dcterms:modified xsi:type="dcterms:W3CDTF">2021-08-05T01:20:12Z</dcterms:modified>
  <dc:title>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E08F92402B894595B59959A5DB56696F</vt:lpwstr>
  </property>
</Properties>
</file>